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63" w:rsidRDefault="00877B63" w:rsidP="00877B63">
      <w:pPr>
        <w:shd w:val="clear" w:color="auto" w:fill="FFFFFF"/>
        <w:ind w:right="6" w:firstLine="709"/>
        <w:jc w:val="center"/>
        <w:rPr>
          <w:b/>
          <w:sz w:val="28"/>
          <w:szCs w:val="28"/>
        </w:rPr>
      </w:pPr>
    </w:p>
    <w:p w:rsidR="00877B63" w:rsidRDefault="00877B63" w:rsidP="00877B63">
      <w:pPr>
        <w:tabs>
          <w:tab w:val="left" w:pos="1950"/>
          <w:tab w:val="left" w:pos="2145"/>
        </w:tabs>
        <w:jc w:val="center"/>
        <w:rPr>
          <w:b/>
          <w:sz w:val="27"/>
          <w:szCs w:val="27"/>
        </w:rPr>
      </w:pPr>
      <w:r w:rsidRPr="00FB36D7">
        <w:rPr>
          <w:noProof/>
        </w:rPr>
        <w:drawing>
          <wp:inline distT="0" distB="0" distL="0" distR="0" wp14:anchorId="65181678" wp14:editId="6822E7D0">
            <wp:extent cx="6953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p w:rsidR="00877B63" w:rsidRPr="002F3E21" w:rsidRDefault="00877B63" w:rsidP="00877B63">
      <w:pPr>
        <w:tabs>
          <w:tab w:val="left" w:pos="1950"/>
          <w:tab w:val="left" w:pos="2145"/>
        </w:tabs>
        <w:jc w:val="center"/>
        <w:rPr>
          <w:b/>
          <w:sz w:val="28"/>
          <w:szCs w:val="28"/>
        </w:rPr>
      </w:pPr>
      <w:r w:rsidRPr="002F3E21">
        <w:rPr>
          <w:b/>
          <w:sz w:val="28"/>
          <w:szCs w:val="28"/>
        </w:rPr>
        <w:t xml:space="preserve">СОВЕТ ДЕПУТАТОВ </w:t>
      </w:r>
    </w:p>
    <w:p w:rsidR="00877B63" w:rsidRPr="002F3E21" w:rsidRDefault="00877B63" w:rsidP="00877B63">
      <w:pPr>
        <w:tabs>
          <w:tab w:val="left" w:pos="1950"/>
          <w:tab w:val="left" w:pos="2145"/>
        </w:tabs>
        <w:jc w:val="center"/>
        <w:rPr>
          <w:b/>
          <w:sz w:val="28"/>
          <w:szCs w:val="28"/>
        </w:rPr>
      </w:pPr>
      <w:r w:rsidRPr="002F3E21">
        <w:rPr>
          <w:b/>
          <w:sz w:val="28"/>
          <w:szCs w:val="28"/>
        </w:rPr>
        <w:t>МО ВЕРЕВСКОЕ СЕЛЬСКОЕ ПОСЕЛЕНИЕ</w:t>
      </w:r>
    </w:p>
    <w:p w:rsidR="00877B63" w:rsidRPr="002F3E21" w:rsidRDefault="00877B63" w:rsidP="00877B63">
      <w:pPr>
        <w:tabs>
          <w:tab w:val="left" w:pos="1950"/>
          <w:tab w:val="left" w:pos="2145"/>
        </w:tabs>
        <w:jc w:val="center"/>
        <w:rPr>
          <w:b/>
          <w:sz w:val="28"/>
          <w:szCs w:val="28"/>
        </w:rPr>
      </w:pPr>
      <w:r w:rsidRPr="002F3E21">
        <w:rPr>
          <w:b/>
          <w:sz w:val="28"/>
          <w:szCs w:val="28"/>
        </w:rPr>
        <w:t>ГАТЧИНСКОГО МУНИЦИПАЛЬНОГО РАЙОНА</w:t>
      </w:r>
    </w:p>
    <w:p w:rsidR="00877B63" w:rsidRPr="002F3E21" w:rsidRDefault="00877B63" w:rsidP="00877B63">
      <w:pPr>
        <w:tabs>
          <w:tab w:val="left" w:pos="1950"/>
          <w:tab w:val="left" w:pos="2145"/>
        </w:tabs>
        <w:jc w:val="center"/>
        <w:rPr>
          <w:b/>
          <w:sz w:val="28"/>
          <w:szCs w:val="28"/>
        </w:rPr>
      </w:pPr>
      <w:r w:rsidRPr="002F3E21">
        <w:rPr>
          <w:b/>
          <w:sz w:val="28"/>
          <w:szCs w:val="28"/>
        </w:rPr>
        <w:t>ЛЕНИНГРАДСКОЙ ОБЛАСТИ</w:t>
      </w:r>
    </w:p>
    <w:p w:rsidR="00877B63" w:rsidRPr="002F3E21" w:rsidRDefault="00877B63" w:rsidP="00877B63">
      <w:pPr>
        <w:tabs>
          <w:tab w:val="left" w:pos="2145"/>
        </w:tabs>
        <w:jc w:val="center"/>
        <w:rPr>
          <w:b/>
          <w:sz w:val="28"/>
          <w:szCs w:val="28"/>
        </w:rPr>
      </w:pPr>
      <w:r w:rsidRPr="002F3E21">
        <w:rPr>
          <w:b/>
          <w:sz w:val="28"/>
          <w:szCs w:val="28"/>
        </w:rPr>
        <w:t>ЧЕТВЕРТЫЙ СОЗЫВ</w:t>
      </w:r>
    </w:p>
    <w:p w:rsidR="00877B63" w:rsidRPr="002F3E21" w:rsidRDefault="00877B63" w:rsidP="00877B63">
      <w:pPr>
        <w:tabs>
          <w:tab w:val="left" w:pos="2145"/>
          <w:tab w:val="left" w:pos="2325"/>
        </w:tabs>
        <w:jc w:val="center"/>
        <w:rPr>
          <w:b/>
          <w:sz w:val="28"/>
          <w:szCs w:val="28"/>
        </w:rPr>
      </w:pPr>
      <w:r w:rsidRPr="002F3E21">
        <w:rPr>
          <w:b/>
          <w:sz w:val="28"/>
          <w:szCs w:val="28"/>
        </w:rPr>
        <w:t>РЕШЕНИЕ</w:t>
      </w:r>
    </w:p>
    <w:p w:rsidR="00877B63" w:rsidRPr="00A91507" w:rsidRDefault="00877B63" w:rsidP="00877B63">
      <w:pPr>
        <w:pStyle w:val="ConsPlusTitle"/>
        <w:jc w:val="center"/>
        <w:rPr>
          <w:rFonts w:ascii="Times New Roman" w:hAnsi="Times New Roman" w:cs="Times New Roman"/>
          <w:sz w:val="28"/>
          <w:szCs w:val="28"/>
        </w:rPr>
      </w:pPr>
    </w:p>
    <w:p w:rsidR="00877B63" w:rsidRPr="00A91507" w:rsidRDefault="0092552C" w:rsidP="00877B63">
      <w:pPr>
        <w:spacing w:after="1"/>
        <w:rPr>
          <w:sz w:val="28"/>
          <w:szCs w:val="28"/>
        </w:rPr>
      </w:pPr>
      <w:r>
        <w:rPr>
          <w:sz w:val="28"/>
          <w:szCs w:val="28"/>
        </w:rPr>
        <w:t xml:space="preserve">23 </w:t>
      </w:r>
      <w:r w:rsidR="00877B63">
        <w:rPr>
          <w:sz w:val="28"/>
          <w:szCs w:val="28"/>
        </w:rPr>
        <w:t>сентября 2021 года                                                                                       №</w:t>
      </w:r>
      <w:r>
        <w:rPr>
          <w:sz w:val="28"/>
          <w:szCs w:val="28"/>
        </w:rPr>
        <w:t>89</w:t>
      </w:r>
    </w:p>
    <w:p w:rsidR="00877B63" w:rsidRDefault="00877B63" w:rsidP="00877B63">
      <w:pPr>
        <w:pStyle w:val="ConsPlusNormal"/>
        <w:jc w:val="both"/>
        <w:rPr>
          <w:rFonts w:ascii="Times New Roman" w:hAnsi="Times New Roman" w:cs="Times New Roman"/>
          <w:sz w:val="28"/>
          <w:szCs w:val="28"/>
        </w:rPr>
      </w:pPr>
    </w:p>
    <w:p w:rsidR="00877B63" w:rsidRDefault="00877B63" w:rsidP="00877B63">
      <w:pPr>
        <w:pStyle w:val="ConsPlusNormal"/>
        <w:ind w:right="3543"/>
        <w:jc w:val="both"/>
        <w:rPr>
          <w:b/>
        </w:rPr>
      </w:pPr>
      <w:r>
        <w:rPr>
          <w:rFonts w:ascii="Times New Roman" w:hAnsi="Times New Roman" w:cs="Times New Roman"/>
          <w:sz w:val="28"/>
          <w:szCs w:val="28"/>
        </w:rPr>
        <w:t xml:space="preserve">О внесении изменений в решение Совета депутатов МО </w:t>
      </w:r>
      <w:proofErr w:type="spellStart"/>
      <w:r>
        <w:rPr>
          <w:rFonts w:ascii="Times New Roman" w:hAnsi="Times New Roman" w:cs="Times New Roman"/>
          <w:sz w:val="28"/>
          <w:szCs w:val="28"/>
        </w:rPr>
        <w:t>Веревское</w:t>
      </w:r>
      <w:proofErr w:type="spellEnd"/>
      <w:r>
        <w:rPr>
          <w:rFonts w:ascii="Times New Roman" w:hAnsi="Times New Roman" w:cs="Times New Roman"/>
          <w:sz w:val="28"/>
          <w:szCs w:val="28"/>
        </w:rPr>
        <w:t xml:space="preserve"> сельское поселение от 27 декабря 2018 года №193 (228) «Об утверждении Правил </w:t>
      </w:r>
      <w:r w:rsidR="00812F3F">
        <w:rPr>
          <w:rFonts w:ascii="Times New Roman" w:hAnsi="Times New Roman" w:cs="Times New Roman"/>
          <w:sz w:val="28"/>
          <w:szCs w:val="28"/>
        </w:rPr>
        <w:t>благоустройства территории</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Веревское</w:t>
      </w:r>
      <w:proofErr w:type="spellEnd"/>
      <w:r>
        <w:rPr>
          <w:rFonts w:ascii="Times New Roman" w:hAnsi="Times New Roman" w:cs="Times New Roman"/>
          <w:sz w:val="28"/>
          <w:szCs w:val="28"/>
        </w:rPr>
        <w:t xml:space="preserve"> сельское поселение Гатчинского муниципального района Ленинградской области» </w:t>
      </w:r>
    </w:p>
    <w:p w:rsidR="00877B63" w:rsidRDefault="00877B63" w:rsidP="00877B63">
      <w:pPr>
        <w:shd w:val="clear" w:color="auto" w:fill="FFFFFF"/>
        <w:ind w:right="6" w:firstLine="709"/>
        <w:jc w:val="center"/>
        <w:rPr>
          <w:b/>
          <w:sz w:val="28"/>
          <w:szCs w:val="28"/>
        </w:rPr>
      </w:pPr>
    </w:p>
    <w:p w:rsidR="00877B63" w:rsidRPr="00812F3F" w:rsidRDefault="00877B63" w:rsidP="00812F3F">
      <w:pPr>
        <w:pStyle w:val="ConsPlusNormal"/>
        <w:ind w:firstLine="567"/>
        <w:jc w:val="both"/>
        <w:rPr>
          <w:rFonts w:ascii="Times New Roman" w:hAnsi="Times New Roman" w:cs="Times New Roman"/>
          <w:sz w:val="28"/>
          <w:szCs w:val="28"/>
        </w:rPr>
      </w:pPr>
      <w:r w:rsidRPr="00812F3F">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812F3F" w:rsidRPr="00812F3F">
        <w:rPr>
          <w:rFonts w:ascii="Times New Roman" w:hAnsi="Times New Roman" w:cs="Times New Roman"/>
          <w:sz w:val="28"/>
          <w:szCs w:val="28"/>
        </w:rPr>
        <w:t>Приказом Минстроя России от 24.01.2020 N 33/</w:t>
      </w:r>
      <w:proofErr w:type="spellStart"/>
      <w:r w:rsidR="00812F3F" w:rsidRPr="00812F3F">
        <w:rPr>
          <w:rFonts w:ascii="Times New Roman" w:hAnsi="Times New Roman" w:cs="Times New Roman"/>
          <w:sz w:val="28"/>
          <w:szCs w:val="28"/>
        </w:rPr>
        <w:t>пр</w:t>
      </w:r>
      <w:proofErr w:type="spellEnd"/>
      <w:r w:rsidR="00812F3F" w:rsidRPr="00812F3F">
        <w:rPr>
          <w:rFonts w:ascii="Times New Roman" w:hAnsi="Times New Roman" w:cs="Times New Roman"/>
          <w:sz w:val="28"/>
          <w:szCs w:val="28"/>
        </w:rPr>
        <w:t xml:space="preserve"> "СП 476.1325800.2020. Свод правил. Территории городских и сельских поселений. Правила планировки, застройки и благоустройства жилых микрорайонов», Уставом</w:t>
      </w:r>
      <w:r w:rsidRPr="00812F3F">
        <w:rPr>
          <w:rFonts w:ascii="Times New Roman" w:hAnsi="Times New Roman" w:cs="Times New Roman"/>
          <w:sz w:val="28"/>
          <w:szCs w:val="28"/>
        </w:rPr>
        <w:t xml:space="preserve"> муниципального образования </w:t>
      </w:r>
      <w:proofErr w:type="spellStart"/>
      <w:r w:rsidRPr="00812F3F">
        <w:rPr>
          <w:rFonts w:ascii="Times New Roman" w:hAnsi="Times New Roman" w:cs="Times New Roman"/>
          <w:sz w:val="28"/>
          <w:szCs w:val="28"/>
        </w:rPr>
        <w:t>Веревское</w:t>
      </w:r>
      <w:proofErr w:type="spellEnd"/>
      <w:r w:rsidRPr="00812F3F">
        <w:rPr>
          <w:rFonts w:ascii="Times New Roman" w:hAnsi="Times New Roman" w:cs="Times New Roman"/>
          <w:sz w:val="28"/>
          <w:szCs w:val="28"/>
        </w:rPr>
        <w:t xml:space="preserve"> сельское поселение Гатчинского муниципального района Ленинградской области, Совет депутатов муниципального образования </w:t>
      </w:r>
      <w:proofErr w:type="spellStart"/>
      <w:r w:rsidRPr="00812F3F">
        <w:rPr>
          <w:rFonts w:ascii="Times New Roman" w:hAnsi="Times New Roman" w:cs="Times New Roman"/>
          <w:sz w:val="28"/>
          <w:szCs w:val="28"/>
        </w:rPr>
        <w:t>Веревское</w:t>
      </w:r>
      <w:proofErr w:type="spellEnd"/>
      <w:r w:rsidRPr="00812F3F">
        <w:rPr>
          <w:rFonts w:ascii="Times New Roman" w:hAnsi="Times New Roman" w:cs="Times New Roman"/>
          <w:sz w:val="28"/>
          <w:szCs w:val="28"/>
        </w:rPr>
        <w:t xml:space="preserve"> сельское поселение Гатчинского муниципального района Ленинградской области</w:t>
      </w:r>
    </w:p>
    <w:p w:rsidR="00877B63" w:rsidRPr="00877B63" w:rsidRDefault="00877B63" w:rsidP="00877B63">
      <w:pPr>
        <w:shd w:val="clear" w:color="auto" w:fill="FFFFFF"/>
        <w:ind w:right="6" w:firstLine="709"/>
        <w:jc w:val="both"/>
        <w:rPr>
          <w:sz w:val="28"/>
          <w:szCs w:val="28"/>
        </w:rPr>
      </w:pPr>
    </w:p>
    <w:p w:rsidR="00877B63" w:rsidRPr="00877B63" w:rsidRDefault="00877B63" w:rsidP="00877B63">
      <w:pPr>
        <w:shd w:val="clear" w:color="auto" w:fill="FFFFFF"/>
        <w:ind w:right="6" w:firstLine="709"/>
        <w:jc w:val="center"/>
        <w:rPr>
          <w:b/>
          <w:sz w:val="28"/>
          <w:szCs w:val="28"/>
        </w:rPr>
      </w:pPr>
      <w:r w:rsidRPr="00877B63">
        <w:rPr>
          <w:b/>
          <w:sz w:val="28"/>
          <w:szCs w:val="28"/>
        </w:rPr>
        <w:t>РЕШИЛ:</w:t>
      </w:r>
    </w:p>
    <w:p w:rsidR="00877B63" w:rsidRPr="00877B63" w:rsidRDefault="00877B63" w:rsidP="00877B63">
      <w:pPr>
        <w:shd w:val="clear" w:color="auto" w:fill="FFFFFF"/>
        <w:ind w:right="6" w:firstLine="709"/>
        <w:jc w:val="center"/>
        <w:rPr>
          <w:b/>
          <w:sz w:val="28"/>
          <w:szCs w:val="28"/>
        </w:rPr>
      </w:pPr>
    </w:p>
    <w:p w:rsidR="00877B63" w:rsidRPr="00877B63" w:rsidRDefault="00877B63" w:rsidP="00877B63">
      <w:pPr>
        <w:ind w:firstLine="709"/>
        <w:jc w:val="both"/>
        <w:rPr>
          <w:sz w:val="28"/>
          <w:szCs w:val="28"/>
        </w:rPr>
      </w:pPr>
      <w:r w:rsidRPr="00877B63">
        <w:rPr>
          <w:b/>
          <w:sz w:val="28"/>
          <w:szCs w:val="28"/>
        </w:rPr>
        <w:t>1.</w:t>
      </w:r>
      <w:r w:rsidRPr="00877B63">
        <w:rPr>
          <w:sz w:val="28"/>
          <w:szCs w:val="28"/>
        </w:rPr>
        <w:t xml:space="preserve"> Внести в </w:t>
      </w:r>
      <w:r>
        <w:rPr>
          <w:sz w:val="28"/>
          <w:szCs w:val="28"/>
        </w:rPr>
        <w:t xml:space="preserve">решение Совета депутатов МО </w:t>
      </w:r>
      <w:proofErr w:type="spellStart"/>
      <w:r>
        <w:rPr>
          <w:sz w:val="28"/>
          <w:szCs w:val="28"/>
        </w:rPr>
        <w:t>Веревское</w:t>
      </w:r>
      <w:proofErr w:type="spellEnd"/>
      <w:r>
        <w:rPr>
          <w:sz w:val="28"/>
          <w:szCs w:val="28"/>
        </w:rPr>
        <w:t xml:space="preserve"> сельское поселение от 27 декабря 2018 года №193 (228) «Об утверждении Правил благоустройства территории муниципального образования </w:t>
      </w:r>
      <w:proofErr w:type="spellStart"/>
      <w:r>
        <w:rPr>
          <w:sz w:val="28"/>
          <w:szCs w:val="28"/>
        </w:rPr>
        <w:t>Веревское</w:t>
      </w:r>
      <w:proofErr w:type="spellEnd"/>
      <w:r>
        <w:rPr>
          <w:sz w:val="28"/>
          <w:szCs w:val="28"/>
        </w:rPr>
        <w:t xml:space="preserve"> сельское поселение Гатчинского муниципального района Ленинградской области» </w:t>
      </w:r>
      <w:r w:rsidRPr="00877B63">
        <w:rPr>
          <w:sz w:val="28"/>
          <w:szCs w:val="28"/>
        </w:rPr>
        <w:t>следующие изменения:</w:t>
      </w:r>
    </w:p>
    <w:p w:rsidR="00877B63" w:rsidRPr="00877B63" w:rsidRDefault="00877B63" w:rsidP="00812F3F">
      <w:pPr>
        <w:jc w:val="both"/>
        <w:rPr>
          <w:sz w:val="28"/>
          <w:szCs w:val="28"/>
        </w:rPr>
      </w:pPr>
      <w:r w:rsidRPr="00877B63">
        <w:rPr>
          <w:b/>
          <w:sz w:val="28"/>
          <w:szCs w:val="28"/>
        </w:rPr>
        <w:t>1.1.</w:t>
      </w:r>
      <w:r w:rsidRPr="00877B63">
        <w:rPr>
          <w:sz w:val="28"/>
          <w:szCs w:val="28"/>
        </w:rPr>
        <w:t xml:space="preserve"> Пункт 2.4 главы 2 дополнить подпунктом 2.4.33 следующего содержания:</w:t>
      </w:r>
    </w:p>
    <w:p w:rsidR="00877B63" w:rsidRPr="00877B63" w:rsidRDefault="00877B63" w:rsidP="00524D7B">
      <w:pPr>
        <w:jc w:val="both"/>
        <w:rPr>
          <w:sz w:val="28"/>
          <w:szCs w:val="28"/>
        </w:rPr>
      </w:pPr>
      <w:r w:rsidRPr="00877B63">
        <w:rPr>
          <w:sz w:val="28"/>
          <w:szCs w:val="28"/>
        </w:rPr>
        <w:t>«2.4.33. Засорение земельных участков борщевиком Сосновского</w:t>
      </w:r>
      <w:bookmarkStart w:id="0" w:name="_GoBack"/>
      <w:bookmarkEnd w:id="0"/>
      <w:r w:rsidRPr="00877B63">
        <w:rPr>
          <w:sz w:val="28"/>
          <w:szCs w:val="28"/>
        </w:rPr>
        <w:t>»</w:t>
      </w:r>
    </w:p>
    <w:p w:rsidR="00877B63" w:rsidRPr="00877B63" w:rsidRDefault="00877B63" w:rsidP="00812F3F">
      <w:pPr>
        <w:jc w:val="both"/>
        <w:rPr>
          <w:sz w:val="28"/>
          <w:szCs w:val="28"/>
        </w:rPr>
      </w:pPr>
      <w:r w:rsidRPr="00877B63">
        <w:rPr>
          <w:b/>
          <w:sz w:val="28"/>
          <w:szCs w:val="28"/>
        </w:rPr>
        <w:t>1.2.</w:t>
      </w:r>
      <w:r w:rsidRPr="00877B63">
        <w:rPr>
          <w:sz w:val="28"/>
          <w:szCs w:val="28"/>
        </w:rPr>
        <w:t xml:space="preserve"> Пункт 2.5 главы 2 </w:t>
      </w:r>
      <w:r w:rsidR="00524D7B">
        <w:rPr>
          <w:sz w:val="28"/>
          <w:szCs w:val="28"/>
        </w:rPr>
        <w:t>изложить в следующей редакции</w:t>
      </w:r>
      <w:r w:rsidRPr="00877B63">
        <w:rPr>
          <w:sz w:val="28"/>
          <w:szCs w:val="28"/>
        </w:rPr>
        <w:t>:</w:t>
      </w:r>
    </w:p>
    <w:p w:rsidR="00524D7B" w:rsidRPr="00524D7B" w:rsidRDefault="00877B63" w:rsidP="00524D7B">
      <w:pPr>
        <w:jc w:val="both"/>
        <w:rPr>
          <w:sz w:val="28"/>
          <w:szCs w:val="28"/>
        </w:rPr>
      </w:pPr>
      <w:r w:rsidRPr="00877B63">
        <w:rPr>
          <w:sz w:val="28"/>
          <w:szCs w:val="28"/>
        </w:rPr>
        <w:t>«</w:t>
      </w:r>
      <w:r w:rsidR="00524D7B" w:rsidRPr="00524D7B">
        <w:rPr>
          <w:sz w:val="28"/>
          <w:szCs w:val="28"/>
        </w:rPr>
        <w:t>2.5.</w:t>
      </w:r>
      <w:r w:rsidR="00524D7B" w:rsidRPr="00524D7B">
        <w:rPr>
          <w:color w:val="C00000"/>
          <w:sz w:val="28"/>
          <w:szCs w:val="28"/>
        </w:rPr>
        <w:tab/>
      </w:r>
      <w:r w:rsidR="00524D7B" w:rsidRPr="00524D7B">
        <w:rPr>
          <w:sz w:val="28"/>
          <w:szCs w:val="28"/>
        </w:rPr>
        <w:t>Границы прилегающих территорий для следующих субъектов устанавливаются следующим образом:</w:t>
      </w:r>
    </w:p>
    <w:p w:rsidR="00524D7B" w:rsidRPr="00524D7B" w:rsidRDefault="00524D7B" w:rsidP="00524D7B">
      <w:pPr>
        <w:ind w:right="-2" w:firstLine="709"/>
        <w:jc w:val="both"/>
        <w:rPr>
          <w:sz w:val="28"/>
          <w:szCs w:val="28"/>
        </w:rPr>
      </w:pPr>
      <w:r w:rsidRPr="00524D7B">
        <w:rPr>
          <w:sz w:val="28"/>
          <w:szCs w:val="28"/>
        </w:rPr>
        <w:lastRenderedPageBreak/>
        <w:t>-Управляющие организации, товарищества собственников жилья, собственники помещений многоквартирных домов (при непосредственном управлении) или организации, уполномоченные обслуживать жилой фонд (за исключением МКД, земельные участки под которыми не образованы) обязаны следить за содержанием прилегающей территории многоквартирных жилых домов на ширину 5 метров от границ земельного участка или от границ объекта;</w:t>
      </w:r>
    </w:p>
    <w:p w:rsidR="00524D7B" w:rsidRPr="00524D7B" w:rsidRDefault="00524D7B" w:rsidP="00524D7B">
      <w:pPr>
        <w:ind w:right="-2" w:firstLine="709"/>
        <w:jc w:val="both"/>
        <w:rPr>
          <w:sz w:val="28"/>
          <w:szCs w:val="28"/>
        </w:rPr>
      </w:pPr>
      <w:r w:rsidRPr="00524D7B">
        <w:rPr>
          <w:sz w:val="28"/>
          <w:szCs w:val="28"/>
        </w:rPr>
        <w:t>-учреждения социальной сферы (школы, дошкольные учреждения, учреждения культуры, здравоохранения, физкультуры и спорта), обязаны следить за содержанием прилегающей территории на ширину 15 метров от границ земельного участка или от границ объекта;</w:t>
      </w:r>
    </w:p>
    <w:p w:rsidR="00524D7B" w:rsidRPr="00524D7B" w:rsidRDefault="00524D7B" w:rsidP="00524D7B">
      <w:pPr>
        <w:ind w:right="-2" w:firstLine="709"/>
        <w:jc w:val="both"/>
        <w:rPr>
          <w:sz w:val="28"/>
          <w:szCs w:val="28"/>
        </w:rPr>
      </w:pPr>
      <w:r w:rsidRPr="00524D7B">
        <w:rPr>
          <w:sz w:val="28"/>
          <w:szCs w:val="28"/>
        </w:rPr>
        <w:t>-предприятия промышленности, торговли и общественного питания, транспорта, заправочные станции (комплексы), станции технического обслуживания, места мойки автотранспорта, строительные площадки, рынки, обязаны следить за содержанием прилегающей территории на ширину 20 метров от границ земельного участка или от границ объекта;</w:t>
      </w:r>
    </w:p>
    <w:p w:rsidR="00524D7B" w:rsidRPr="00524D7B" w:rsidRDefault="00524D7B" w:rsidP="00524D7B">
      <w:pPr>
        <w:ind w:right="-2" w:firstLine="709"/>
        <w:jc w:val="both"/>
        <w:rPr>
          <w:sz w:val="28"/>
          <w:szCs w:val="28"/>
        </w:rPr>
      </w:pPr>
      <w:r w:rsidRPr="00524D7B">
        <w:rPr>
          <w:sz w:val="28"/>
          <w:szCs w:val="28"/>
        </w:rPr>
        <w:t xml:space="preserve">-частные домовладения (домовладельцы) обязаны следить за содержанием прилегающей территории на ширину 5 метров от границ земельного участка; </w:t>
      </w:r>
    </w:p>
    <w:p w:rsidR="00524D7B" w:rsidRPr="00524D7B" w:rsidRDefault="00524D7B" w:rsidP="00524D7B">
      <w:pPr>
        <w:ind w:right="-2" w:firstLine="709"/>
        <w:jc w:val="both"/>
        <w:rPr>
          <w:sz w:val="28"/>
          <w:szCs w:val="28"/>
        </w:rPr>
      </w:pPr>
      <w:r w:rsidRPr="00524D7B">
        <w:rPr>
          <w:sz w:val="28"/>
          <w:szCs w:val="28"/>
        </w:rPr>
        <w:t>-нестационарные объекты (ларьки, киоски, павильоны, летние кафе и другие объекты временной уличной торговли) обязаны следить за содержанием прилегающей территории на ширину 15 метров по периметру;</w:t>
      </w:r>
    </w:p>
    <w:p w:rsidR="00524D7B" w:rsidRPr="00524D7B" w:rsidRDefault="00524D7B" w:rsidP="00524D7B">
      <w:pPr>
        <w:ind w:right="-2" w:firstLine="709"/>
        <w:jc w:val="both"/>
        <w:rPr>
          <w:sz w:val="28"/>
          <w:szCs w:val="28"/>
        </w:rPr>
      </w:pPr>
      <w:r w:rsidRPr="00524D7B">
        <w:rPr>
          <w:sz w:val="28"/>
          <w:szCs w:val="28"/>
        </w:rPr>
        <w:t>-гаражные комплексы, гаражные кооперативы обязаны следить за содержанием прилегающей территории на ширину 15 метров по периметру от границ земельного участка;</w:t>
      </w:r>
    </w:p>
    <w:p w:rsidR="00524D7B" w:rsidRPr="00524D7B" w:rsidRDefault="00524D7B" w:rsidP="00524D7B">
      <w:pPr>
        <w:ind w:right="-2" w:firstLine="709"/>
        <w:jc w:val="both"/>
        <w:rPr>
          <w:sz w:val="28"/>
          <w:szCs w:val="28"/>
        </w:rPr>
      </w:pPr>
      <w:r w:rsidRPr="00524D7B">
        <w:rPr>
          <w:sz w:val="28"/>
          <w:szCs w:val="28"/>
        </w:rPr>
        <w:t>-коллективные объединения граждан обязаны следить за содержанием прилегающей территории от границ территорий садовых товариществ, дачных кооперативов и некоммерческих объединений граждан на ширину 15 метров;</w:t>
      </w:r>
    </w:p>
    <w:p w:rsidR="00524D7B" w:rsidRPr="00524D7B" w:rsidRDefault="00524D7B" w:rsidP="00524D7B">
      <w:pPr>
        <w:ind w:right="-2" w:firstLine="709"/>
        <w:jc w:val="both"/>
        <w:rPr>
          <w:sz w:val="28"/>
          <w:szCs w:val="28"/>
        </w:rPr>
      </w:pPr>
      <w:r w:rsidRPr="00524D7B">
        <w:rPr>
          <w:sz w:val="28"/>
          <w:szCs w:val="28"/>
        </w:rPr>
        <w:t>-организации в ведении которых находятся производственных сооружений коммунального назначения (ЦТП, ТП, ВЗУ, КНС и т.п.) обязаны следить за содержанием прилегающей территории на ширину 10 метров от стен сооружения или ограждения участка;</w:t>
      </w:r>
    </w:p>
    <w:p w:rsidR="00524D7B" w:rsidRPr="00524D7B" w:rsidRDefault="00524D7B" w:rsidP="00524D7B">
      <w:pPr>
        <w:ind w:right="-2" w:firstLine="709"/>
        <w:jc w:val="both"/>
        <w:rPr>
          <w:sz w:val="28"/>
          <w:szCs w:val="28"/>
        </w:rPr>
      </w:pPr>
      <w:r w:rsidRPr="00524D7B">
        <w:rPr>
          <w:sz w:val="28"/>
          <w:szCs w:val="28"/>
        </w:rPr>
        <w:t>-лица, на которых в соответствии с законодательством возложена обязанность по созданию и содержанию мест (площадок) накопления твёрдых коммунальных отходов, обязаны следить за содержанием прилегающей территории на ширину 5 метров;</w:t>
      </w:r>
    </w:p>
    <w:p w:rsidR="00524D7B" w:rsidRPr="00524D7B" w:rsidRDefault="00524D7B" w:rsidP="00524D7B">
      <w:pPr>
        <w:ind w:right="-2" w:firstLine="709"/>
        <w:jc w:val="both"/>
        <w:rPr>
          <w:sz w:val="28"/>
          <w:szCs w:val="28"/>
        </w:rPr>
      </w:pPr>
      <w:r w:rsidRPr="00524D7B">
        <w:rPr>
          <w:sz w:val="28"/>
          <w:szCs w:val="28"/>
        </w:rPr>
        <w:t>- предприятия (учреждения), за которыми закреплены линии электропередач (ЛЭП) обязаны следить за содержанием прилегающей территории в пределах охранных зон;</w:t>
      </w:r>
    </w:p>
    <w:p w:rsidR="00524D7B" w:rsidRPr="00524D7B" w:rsidRDefault="00524D7B" w:rsidP="00524D7B">
      <w:pPr>
        <w:ind w:right="-2" w:firstLine="709"/>
        <w:jc w:val="both"/>
        <w:rPr>
          <w:sz w:val="28"/>
          <w:szCs w:val="28"/>
        </w:rPr>
      </w:pPr>
      <w:r w:rsidRPr="00524D7B">
        <w:rPr>
          <w:sz w:val="28"/>
          <w:szCs w:val="28"/>
        </w:rPr>
        <w:t xml:space="preserve">- предприятия (учреждения), за которыми закреплены наземные инженерные сети и сооружения либо технические сооружения, в которых находятся инженерные сети, обязаны следить за содержанием прилегающей территории в пределах охранных зон в каждую сторону от наземной инженерной сети; </w:t>
      </w:r>
    </w:p>
    <w:p w:rsidR="00524D7B" w:rsidRPr="00524D7B" w:rsidRDefault="00524D7B" w:rsidP="00524D7B">
      <w:pPr>
        <w:ind w:right="-2" w:firstLine="709"/>
        <w:jc w:val="both"/>
        <w:rPr>
          <w:sz w:val="28"/>
          <w:szCs w:val="28"/>
        </w:rPr>
      </w:pPr>
      <w:r w:rsidRPr="00524D7B">
        <w:rPr>
          <w:sz w:val="28"/>
          <w:szCs w:val="28"/>
        </w:rPr>
        <w:lastRenderedPageBreak/>
        <w:t>- владельцы прилегающей территории мест производства земляных, дорожно-ремонтных работ, работ по ремонту инженерных сетей и коммуникаций, обязаны следить за содержанием прилегающей территории на ширину 5 метров от объектов производств;</w:t>
      </w:r>
    </w:p>
    <w:p w:rsidR="00524D7B" w:rsidRPr="00524D7B" w:rsidRDefault="00524D7B" w:rsidP="00524D7B">
      <w:pPr>
        <w:ind w:right="-2" w:firstLine="709"/>
        <w:jc w:val="both"/>
        <w:rPr>
          <w:sz w:val="28"/>
          <w:szCs w:val="28"/>
        </w:rPr>
      </w:pPr>
      <w:r w:rsidRPr="00524D7B">
        <w:rPr>
          <w:sz w:val="28"/>
          <w:szCs w:val="28"/>
        </w:rPr>
        <w:t>-владельцы объектов рекламы, обязаны следить за содержанием прилегающей территории шириной 5 метров от рекламных конструкций;</w:t>
      </w:r>
    </w:p>
    <w:p w:rsidR="00524D7B" w:rsidRPr="00524D7B" w:rsidRDefault="00524D7B" w:rsidP="00524D7B">
      <w:pPr>
        <w:ind w:right="-2" w:firstLine="709"/>
        <w:jc w:val="both"/>
        <w:rPr>
          <w:sz w:val="28"/>
          <w:szCs w:val="28"/>
        </w:rPr>
      </w:pPr>
      <w:r w:rsidRPr="00524D7B">
        <w:rPr>
          <w:sz w:val="28"/>
          <w:szCs w:val="28"/>
        </w:rPr>
        <w:t xml:space="preserve">- службы железной дороги обязаны следить за содержанием и санитарной очисткой прилегающей территории на ширину 10 метров от полосы отвода и охранной зоны железнодорожной дороги;  </w:t>
      </w:r>
    </w:p>
    <w:p w:rsidR="00524D7B" w:rsidRPr="00524D7B" w:rsidRDefault="00524D7B" w:rsidP="00524D7B">
      <w:pPr>
        <w:ind w:right="-2" w:firstLine="709"/>
        <w:jc w:val="both"/>
        <w:rPr>
          <w:sz w:val="28"/>
          <w:szCs w:val="28"/>
        </w:rPr>
      </w:pPr>
      <w:r w:rsidRPr="00524D7B">
        <w:rPr>
          <w:sz w:val="28"/>
          <w:szCs w:val="28"/>
        </w:rPr>
        <w:t>- предприятия дорожного хозяйства Ленинградской области и муниципального образования обязаны следить за содержанием и санитарной очисткой прилегающей территории на ширину 10 метров от полос отвода автомобильных дорог</w:t>
      </w:r>
    </w:p>
    <w:p w:rsidR="00524D7B" w:rsidRPr="00524D7B" w:rsidRDefault="00524D7B" w:rsidP="00524D7B">
      <w:pPr>
        <w:ind w:right="-2" w:firstLine="709"/>
        <w:jc w:val="both"/>
        <w:rPr>
          <w:sz w:val="28"/>
          <w:szCs w:val="28"/>
        </w:rPr>
      </w:pPr>
      <w:r w:rsidRPr="00524D7B">
        <w:rPr>
          <w:sz w:val="28"/>
          <w:szCs w:val="28"/>
        </w:rPr>
        <w:t>При этом пересечение площадей прилегающих территорий, определенных в соответствии с настоящим пунктом, устанавливаются на равном удалении от объектов.</w:t>
      </w:r>
    </w:p>
    <w:p w:rsidR="00524D7B" w:rsidRPr="00524D7B" w:rsidRDefault="00524D7B" w:rsidP="00524D7B">
      <w:pPr>
        <w:ind w:right="-2" w:firstLine="709"/>
        <w:jc w:val="both"/>
        <w:rPr>
          <w:sz w:val="28"/>
          <w:szCs w:val="28"/>
        </w:rPr>
      </w:pPr>
      <w:r w:rsidRPr="00524D7B">
        <w:rPr>
          <w:sz w:val="28"/>
          <w:szCs w:val="28"/>
        </w:rPr>
        <w:t xml:space="preserve">В случае несогласия с определением границ прилегающих территорий владельцы земельных участков или объектов, указанных в данном пункте, имеют право за счет собственных средств самостоятельно подготовить графическую схему и текстовое описание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МО </w:t>
      </w:r>
      <w:proofErr w:type="spellStart"/>
      <w:r>
        <w:rPr>
          <w:sz w:val="28"/>
          <w:szCs w:val="28"/>
        </w:rPr>
        <w:t>Веревское</w:t>
      </w:r>
      <w:proofErr w:type="spellEnd"/>
      <w:r>
        <w:rPr>
          <w:sz w:val="28"/>
          <w:szCs w:val="28"/>
        </w:rPr>
        <w:t xml:space="preserve"> сельское поселение</w:t>
      </w:r>
      <w:r w:rsidRPr="00524D7B">
        <w:rPr>
          <w:sz w:val="28"/>
          <w:szCs w:val="28"/>
        </w:rPr>
        <w:t xml:space="preserve"> Гатчинского муниципального района Ленинградской области для рассмотрения.</w:t>
      </w:r>
    </w:p>
    <w:p w:rsidR="00877B63" w:rsidRPr="00524D7B" w:rsidRDefault="00524D7B" w:rsidP="00524D7B">
      <w:pPr>
        <w:ind w:firstLine="709"/>
        <w:jc w:val="both"/>
        <w:rPr>
          <w:sz w:val="28"/>
          <w:szCs w:val="28"/>
        </w:rPr>
      </w:pPr>
      <w:r w:rsidRPr="00524D7B">
        <w:rPr>
          <w:sz w:val="28"/>
          <w:szCs w:val="28"/>
        </w:rPr>
        <w:t xml:space="preserve">Установление и изменение границ прилегающей территории осуществляется путем утверждения Советом депутатов </w:t>
      </w:r>
      <w:r>
        <w:rPr>
          <w:sz w:val="28"/>
          <w:szCs w:val="28"/>
        </w:rPr>
        <w:t xml:space="preserve">МО </w:t>
      </w:r>
      <w:proofErr w:type="spellStart"/>
      <w:r>
        <w:rPr>
          <w:sz w:val="28"/>
          <w:szCs w:val="28"/>
        </w:rPr>
        <w:t>Веревское</w:t>
      </w:r>
      <w:proofErr w:type="spellEnd"/>
      <w:r>
        <w:rPr>
          <w:sz w:val="28"/>
          <w:szCs w:val="28"/>
        </w:rPr>
        <w:t xml:space="preserve"> сельское поселение</w:t>
      </w:r>
      <w:r w:rsidRPr="00524D7B">
        <w:rPr>
          <w:sz w:val="28"/>
          <w:szCs w:val="28"/>
        </w:rPr>
        <w:t xml:space="preserve"> графической схемы в составе правил благоустройства.</w:t>
      </w:r>
      <w:r w:rsidR="00877B63" w:rsidRPr="00524D7B">
        <w:rPr>
          <w:sz w:val="28"/>
          <w:szCs w:val="28"/>
        </w:rPr>
        <w:t>»</w:t>
      </w:r>
    </w:p>
    <w:p w:rsidR="006952DA" w:rsidRPr="00877B63" w:rsidRDefault="00877B63" w:rsidP="00812F3F">
      <w:pPr>
        <w:jc w:val="both"/>
        <w:rPr>
          <w:sz w:val="28"/>
          <w:szCs w:val="28"/>
        </w:rPr>
      </w:pPr>
      <w:r w:rsidRPr="00877B63">
        <w:rPr>
          <w:b/>
          <w:sz w:val="28"/>
          <w:szCs w:val="28"/>
        </w:rPr>
        <w:t>1.3.</w:t>
      </w:r>
      <w:r w:rsidRPr="00877B63">
        <w:rPr>
          <w:sz w:val="28"/>
          <w:szCs w:val="28"/>
        </w:rPr>
        <w:t xml:space="preserve"> </w:t>
      </w:r>
      <w:r w:rsidR="006952DA" w:rsidRPr="00877B63">
        <w:rPr>
          <w:sz w:val="28"/>
          <w:szCs w:val="28"/>
        </w:rPr>
        <w:t>Пункт 2.</w:t>
      </w:r>
      <w:r w:rsidR="006952DA">
        <w:rPr>
          <w:sz w:val="28"/>
          <w:szCs w:val="28"/>
        </w:rPr>
        <w:t>6</w:t>
      </w:r>
      <w:r w:rsidR="006952DA" w:rsidRPr="00877B63">
        <w:rPr>
          <w:sz w:val="28"/>
          <w:szCs w:val="28"/>
        </w:rPr>
        <w:t xml:space="preserve"> главы 2 </w:t>
      </w:r>
      <w:r w:rsidR="006952DA">
        <w:rPr>
          <w:sz w:val="28"/>
          <w:szCs w:val="28"/>
        </w:rPr>
        <w:t>изложить в следующей редакции</w:t>
      </w:r>
      <w:r w:rsidR="006952DA" w:rsidRPr="00877B63">
        <w:rPr>
          <w:sz w:val="28"/>
          <w:szCs w:val="28"/>
        </w:rPr>
        <w:t>:</w:t>
      </w:r>
    </w:p>
    <w:p w:rsidR="006952DA" w:rsidRPr="006952DA" w:rsidRDefault="006952DA" w:rsidP="006952DA">
      <w:pPr>
        <w:ind w:right="-2"/>
        <w:jc w:val="both"/>
        <w:rPr>
          <w:sz w:val="28"/>
          <w:szCs w:val="28"/>
        </w:rPr>
      </w:pPr>
      <w:r w:rsidRPr="006952DA">
        <w:rPr>
          <w:sz w:val="28"/>
          <w:szCs w:val="28"/>
        </w:rPr>
        <w:t>«2.6. При определении границ прилегающей территории на основании вышеуказанных нормативов учитываются следующие правила:</w:t>
      </w:r>
    </w:p>
    <w:p w:rsidR="006952DA" w:rsidRPr="006952DA" w:rsidRDefault="006952DA" w:rsidP="006952DA">
      <w:pPr>
        <w:ind w:right="-2" w:firstLine="709"/>
        <w:jc w:val="both"/>
        <w:rPr>
          <w:sz w:val="28"/>
          <w:szCs w:val="28"/>
        </w:rPr>
      </w:pPr>
      <w:r w:rsidRPr="006952DA">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952DA" w:rsidRPr="006952DA" w:rsidRDefault="006952DA" w:rsidP="006952DA">
      <w:pPr>
        <w:ind w:right="-2" w:firstLine="709"/>
        <w:jc w:val="both"/>
        <w:rPr>
          <w:sz w:val="28"/>
          <w:szCs w:val="28"/>
        </w:rPr>
      </w:pPr>
      <w:r w:rsidRPr="006952DA">
        <w:rPr>
          <w:sz w:val="28"/>
          <w:szCs w:val="28"/>
        </w:rPr>
        <w:t xml:space="preserve">В случае, если в отношении одной и той же территории действуют нормативы определения границ прилегающей территории нескольких лиц, то границы прилегающей территории для каждого такого лица могут устанавливается договором между ними путем деления площади, полученной в результате наложения, на количество лиц, обязанных участвовать в содержании прилегающей территории. В договоре обязанные лица вправе установить границы прилегающей территории на площади наложения для каждого обязанного лица, а также отступить от правила о равном размере площади для каждого. При ненадлежащем исполнении обязанностей по содержанию прилегающей территории орган местного самоуправления вправе </w:t>
      </w:r>
      <w:r w:rsidRPr="006952DA">
        <w:rPr>
          <w:sz w:val="28"/>
          <w:szCs w:val="28"/>
        </w:rPr>
        <w:lastRenderedPageBreak/>
        <w:t>предъявить требования к лицу, в отношении которого установлен и действует норматив определения границ прилегающей территории.</w:t>
      </w:r>
    </w:p>
    <w:p w:rsidR="00877B63" w:rsidRPr="00877B63" w:rsidRDefault="006952DA" w:rsidP="00812F3F">
      <w:pPr>
        <w:jc w:val="both"/>
        <w:rPr>
          <w:sz w:val="28"/>
          <w:szCs w:val="28"/>
        </w:rPr>
      </w:pPr>
      <w:r w:rsidRPr="006952DA">
        <w:rPr>
          <w:b/>
          <w:sz w:val="28"/>
          <w:szCs w:val="28"/>
        </w:rPr>
        <w:t>1.4.</w:t>
      </w:r>
      <w:r>
        <w:rPr>
          <w:sz w:val="28"/>
          <w:szCs w:val="28"/>
        </w:rPr>
        <w:t xml:space="preserve"> </w:t>
      </w:r>
      <w:proofErr w:type="gramStart"/>
      <w:r w:rsidR="00877B63" w:rsidRPr="00877B63">
        <w:rPr>
          <w:sz w:val="28"/>
          <w:szCs w:val="28"/>
        </w:rPr>
        <w:t>Подпункт</w:t>
      </w:r>
      <w:proofErr w:type="gramEnd"/>
      <w:r w:rsidR="00877B63" w:rsidRPr="00877B63">
        <w:rPr>
          <w:sz w:val="28"/>
          <w:szCs w:val="28"/>
        </w:rPr>
        <w:t xml:space="preserve"> а) пункта 3.2.1 раздела 3.</w:t>
      </w:r>
      <w:r w:rsidR="00877B63">
        <w:rPr>
          <w:sz w:val="28"/>
          <w:szCs w:val="28"/>
        </w:rPr>
        <w:t>2</w:t>
      </w:r>
      <w:r w:rsidR="00877B63" w:rsidRPr="00877B63">
        <w:rPr>
          <w:sz w:val="28"/>
          <w:szCs w:val="28"/>
        </w:rPr>
        <w:t xml:space="preserve"> главы 3 дополнить строкой следующего содержания:</w:t>
      </w:r>
    </w:p>
    <w:p w:rsidR="00877B63" w:rsidRPr="00877B63" w:rsidRDefault="00877B63" w:rsidP="00524D7B">
      <w:pPr>
        <w:jc w:val="both"/>
        <w:rPr>
          <w:sz w:val="28"/>
          <w:szCs w:val="28"/>
        </w:rPr>
      </w:pPr>
      <w:r w:rsidRPr="00877B63">
        <w:rPr>
          <w:sz w:val="28"/>
          <w:szCs w:val="28"/>
        </w:rPr>
        <w:t>«уничтожение борщевика Сосновского в период с 15 мая до 15 сентября</w:t>
      </w:r>
      <w:r w:rsidR="00786CBE">
        <w:rPr>
          <w:sz w:val="28"/>
          <w:szCs w:val="28"/>
        </w:rPr>
        <w:t>.</w:t>
      </w:r>
      <w:r w:rsidRPr="00877B63">
        <w:rPr>
          <w:sz w:val="28"/>
          <w:szCs w:val="28"/>
        </w:rPr>
        <w:t>»</w:t>
      </w:r>
    </w:p>
    <w:p w:rsidR="006952DA" w:rsidRDefault="006952DA" w:rsidP="00812F3F">
      <w:pPr>
        <w:pStyle w:val="formattexttopleveltext"/>
        <w:shd w:val="clear" w:color="auto" w:fill="FFFFFF"/>
        <w:spacing w:before="0" w:beforeAutospacing="0" w:after="0" w:afterAutospacing="0"/>
        <w:jc w:val="both"/>
        <w:textAlignment w:val="baseline"/>
        <w:rPr>
          <w:b/>
        </w:rPr>
      </w:pPr>
      <w:r>
        <w:rPr>
          <w:b/>
          <w:sz w:val="28"/>
          <w:szCs w:val="28"/>
        </w:rPr>
        <w:t>1.5</w:t>
      </w:r>
      <w:r w:rsidR="00877B63" w:rsidRPr="00877B63">
        <w:rPr>
          <w:b/>
          <w:sz w:val="28"/>
          <w:szCs w:val="28"/>
        </w:rPr>
        <w:t>.</w:t>
      </w:r>
      <w:r w:rsidR="00877B63" w:rsidRPr="00877B63">
        <w:rPr>
          <w:sz w:val="28"/>
          <w:szCs w:val="28"/>
        </w:rPr>
        <w:t xml:space="preserve"> </w:t>
      </w:r>
      <w:r w:rsidRPr="006952DA">
        <w:rPr>
          <w:sz w:val="28"/>
          <w:szCs w:val="28"/>
        </w:rPr>
        <w:t>Внести изменения в раздел 3. Благоустройство и содержание территории поселения, дополнив пунктом</w:t>
      </w:r>
      <w:r w:rsidR="00786CBE">
        <w:rPr>
          <w:sz w:val="28"/>
          <w:szCs w:val="28"/>
        </w:rPr>
        <w:t xml:space="preserve"> </w:t>
      </w:r>
      <w:r w:rsidR="00786CBE" w:rsidRPr="00786CBE">
        <w:rPr>
          <w:sz w:val="28"/>
          <w:szCs w:val="28"/>
        </w:rPr>
        <w:t>«3.1</w:t>
      </w:r>
      <w:r w:rsidR="00786CBE">
        <w:rPr>
          <w:sz w:val="28"/>
          <w:szCs w:val="28"/>
        </w:rPr>
        <w:t>7</w:t>
      </w:r>
      <w:r w:rsidR="00786CBE" w:rsidRPr="00786CBE">
        <w:rPr>
          <w:sz w:val="28"/>
          <w:szCs w:val="28"/>
        </w:rPr>
        <w:t>. Детские и спортивные площадки</w:t>
      </w:r>
      <w:r w:rsidR="00786CBE">
        <w:rPr>
          <w:sz w:val="28"/>
          <w:szCs w:val="28"/>
        </w:rPr>
        <w:t xml:space="preserve">» </w:t>
      </w:r>
      <w:r w:rsidR="00786CBE" w:rsidRPr="006952DA">
        <w:rPr>
          <w:sz w:val="28"/>
          <w:szCs w:val="28"/>
        </w:rPr>
        <w:t>следующего</w:t>
      </w:r>
      <w:r w:rsidRPr="006952DA">
        <w:rPr>
          <w:sz w:val="28"/>
          <w:szCs w:val="28"/>
        </w:rPr>
        <w:t xml:space="preserve"> содержания:</w:t>
      </w:r>
    </w:p>
    <w:p w:rsidR="00786CBE" w:rsidRPr="007F4E36" w:rsidRDefault="00786CBE" w:rsidP="00812F3F">
      <w:pPr>
        <w:pStyle w:val="formattexttopleveltext"/>
        <w:shd w:val="clear" w:color="auto" w:fill="FFFFFF"/>
        <w:spacing w:before="0" w:beforeAutospacing="0" w:after="0" w:afterAutospacing="0"/>
        <w:ind w:firstLine="567"/>
        <w:jc w:val="both"/>
        <w:textAlignment w:val="baseline"/>
        <w:rPr>
          <w:bCs/>
          <w:sz w:val="28"/>
          <w:szCs w:val="28"/>
        </w:rPr>
      </w:pPr>
      <w:r>
        <w:rPr>
          <w:bCs/>
          <w:sz w:val="28"/>
          <w:szCs w:val="28"/>
        </w:rPr>
        <w:t xml:space="preserve">1. </w:t>
      </w:r>
      <w:r w:rsidRPr="007F4E36">
        <w:rPr>
          <w:bCs/>
          <w:sz w:val="28"/>
          <w:szCs w:val="28"/>
        </w:rPr>
        <w:t>Проектирование детских и спортивных площадок осуществля</w:t>
      </w:r>
      <w:r>
        <w:rPr>
          <w:bCs/>
          <w:sz w:val="28"/>
          <w:szCs w:val="28"/>
        </w:rPr>
        <w:t>ется</w:t>
      </w:r>
      <w:r w:rsidRPr="007F4E36">
        <w:rPr>
          <w:bCs/>
          <w:sz w:val="28"/>
          <w:szCs w:val="28"/>
        </w:rPr>
        <w:t xml:space="preserve"> в соответствии с действующими нормативными правовыми актами</w:t>
      </w:r>
      <w:r>
        <w:rPr>
          <w:bCs/>
          <w:sz w:val="28"/>
          <w:szCs w:val="28"/>
        </w:rPr>
        <w:t xml:space="preserve"> Российской Фед</w:t>
      </w:r>
      <w:r w:rsidRPr="007F4E36">
        <w:rPr>
          <w:bCs/>
          <w:sz w:val="28"/>
          <w:szCs w:val="28"/>
        </w:rPr>
        <w:t>ерации, Ленинградской области, муниципальными правовыми актами, включая приказ Минстроя России № 897/</w:t>
      </w:r>
      <w:proofErr w:type="spellStart"/>
      <w:r w:rsidRPr="007F4E36">
        <w:rPr>
          <w:bCs/>
          <w:sz w:val="28"/>
          <w:szCs w:val="28"/>
        </w:rPr>
        <w:t>пр</w:t>
      </w:r>
      <w:proofErr w:type="spellEnd"/>
      <w:r w:rsidRPr="007F4E36">
        <w:rPr>
          <w:bCs/>
          <w:sz w:val="28"/>
          <w:szCs w:val="28"/>
        </w:rPr>
        <w:t xml:space="preserve">, </w:t>
      </w:r>
      <w:proofErr w:type="spellStart"/>
      <w:r w:rsidRPr="007F4E36">
        <w:rPr>
          <w:bCs/>
          <w:sz w:val="28"/>
          <w:szCs w:val="28"/>
        </w:rPr>
        <w:t>Минспорта</w:t>
      </w:r>
      <w:proofErr w:type="spellEnd"/>
      <w:r w:rsidRPr="007F4E36">
        <w:rPr>
          <w:bCs/>
          <w:sz w:val="28"/>
          <w:szCs w:val="28"/>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Pr>
          <w:bCs/>
          <w:sz w:val="28"/>
          <w:szCs w:val="28"/>
        </w:rPr>
        <w:t>.</w:t>
      </w:r>
    </w:p>
    <w:p w:rsidR="00786CBE" w:rsidRDefault="00786CBE" w:rsidP="00786CBE">
      <w:pPr>
        <w:ind w:firstLine="709"/>
        <w:jc w:val="both"/>
        <w:rPr>
          <w:sz w:val="28"/>
          <w:szCs w:val="28"/>
        </w:rPr>
      </w:pPr>
      <w:r w:rsidRPr="00D4383F">
        <w:rPr>
          <w:rFonts w:eastAsia="Calibri"/>
          <w:bCs/>
          <w:sz w:val="28"/>
          <w:szCs w:val="28"/>
        </w:rPr>
        <w:t xml:space="preserve">2. </w:t>
      </w:r>
      <w:r w:rsidRPr="00D4383F">
        <w:rPr>
          <w:sz w:val="28"/>
          <w:szCs w:val="28"/>
        </w:rPr>
        <w:t>Расстояние от границы площадки до мест хранения легковых автомобилей должно соответствовать действующим санитарным правилам и нормам.</w:t>
      </w:r>
    </w:p>
    <w:p w:rsidR="00786CBE" w:rsidRPr="001E023A" w:rsidRDefault="00786CBE" w:rsidP="00786CBE">
      <w:pPr>
        <w:ind w:firstLine="709"/>
        <w:jc w:val="both"/>
        <w:rPr>
          <w:sz w:val="28"/>
          <w:szCs w:val="28"/>
        </w:rPr>
      </w:pPr>
      <w:r w:rsidRPr="001E023A">
        <w:rPr>
          <w:sz w:val="28"/>
          <w:szCs w:val="28"/>
        </w:rPr>
        <w:t>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786CBE" w:rsidRDefault="00786CBE" w:rsidP="00786CBE">
      <w:pPr>
        <w:pStyle w:val="formattexttopleveltext"/>
        <w:shd w:val="clear" w:color="auto" w:fill="FFFFFF"/>
        <w:spacing w:before="0" w:beforeAutospacing="0" w:after="0" w:afterAutospacing="0"/>
        <w:ind w:firstLine="709"/>
        <w:jc w:val="both"/>
        <w:textAlignment w:val="baseline"/>
        <w:rPr>
          <w:rFonts w:eastAsia="Calibri"/>
          <w:bCs/>
          <w:sz w:val="28"/>
          <w:szCs w:val="28"/>
        </w:rPr>
      </w:pPr>
      <w:r w:rsidRPr="001E023A">
        <w:rPr>
          <w:rFonts w:eastAsia="Calibri"/>
          <w:bCs/>
          <w:sz w:val="28"/>
          <w:szCs w:val="28"/>
        </w:rPr>
        <w:t>4. Детские площадки</w:t>
      </w:r>
      <w:r w:rsidRPr="007F4E36">
        <w:rPr>
          <w:rFonts w:eastAsia="Calibri"/>
          <w:bCs/>
          <w:sz w:val="28"/>
          <w:szCs w:val="28"/>
        </w:rPr>
        <w:t xml:space="preserve"> предназначены для игр и активного отдыха детей разных возрастов: </w:t>
      </w:r>
      <w:proofErr w:type="spellStart"/>
      <w:r w:rsidRPr="007F4E36">
        <w:rPr>
          <w:rFonts w:eastAsia="Calibri"/>
          <w:bCs/>
          <w:sz w:val="28"/>
          <w:szCs w:val="28"/>
        </w:rPr>
        <w:t>преддошкольного</w:t>
      </w:r>
      <w:proofErr w:type="spellEnd"/>
      <w:r w:rsidRPr="007F4E36">
        <w:rPr>
          <w:rFonts w:eastAsia="Calibri"/>
          <w:bCs/>
          <w:sz w:val="28"/>
          <w:szCs w:val="28"/>
        </w:rPr>
        <w:t xml:space="preserve"> (до 3 лет), дошкольного (до 7 лет), младшего и среднего школьного возраста (7 - 12 лет).</w:t>
      </w:r>
    </w:p>
    <w:p w:rsidR="00786CBE" w:rsidRDefault="00786CBE" w:rsidP="00786CBE">
      <w:pPr>
        <w:pStyle w:val="formattexttopleveltext"/>
        <w:shd w:val="clear" w:color="auto" w:fill="FFFFFF"/>
        <w:spacing w:before="0" w:beforeAutospacing="0" w:after="0" w:afterAutospacing="0"/>
        <w:ind w:firstLine="709"/>
        <w:jc w:val="both"/>
        <w:textAlignment w:val="baseline"/>
        <w:rPr>
          <w:rFonts w:eastAsia="Calibri"/>
          <w:bCs/>
          <w:sz w:val="28"/>
          <w:szCs w:val="28"/>
        </w:rPr>
      </w:pPr>
      <w:r w:rsidRPr="007F4E36">
        <w:rPr>
          <w:rFonts w:eastAsia="Calibri"/>
          <w:bCs/>
          <w:sz w:val="28"/>
          <w:szCs w:val="28"/>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86CBE" w:rsidRPr="007F4E36" w:rsidRDefault="00786CBE" w:rsidP="00786CBE">
      <w:pPr>
        <w:pStyle w:val="formattexttopleveltext"/>
        <w:shd w:val="clear" w:color="auto" w:fill="FFFFFF"/>
        <w:spacing w:before="0" w:beforeAutospacing="0" w:after="0" w:afterAutospacing="0"/>
        <w:ind w:firstLine="709"/>
        <w:jc w:val="both"/>
        <w:textAlignment w:val="baseline"/>
        <w:rPr>
          <w:rFonts w:eastAsia="Calibri"/>
          <w:bCs/>
          <w:sz w:val="28"/>
          <w:szCs w:val="28"/>
        </w:rPr>
      </w:pPr>
      <w:r w:rsidRPr="007F4E36">
        <w:rPr>
          <w:rFonts w:eastAsia="Calibri"/>
          <w:bCs/>
          <w:sz w:val="28"/>
          <w:szCs w:val="28"/>
        </w:rPr>
        <w:t>Для детей и подростков (12 - 16 лет) организ</w:t>
      </w:r>
      <w:r>
        <w:rPr>
          <w:rFonts w:eastAsia="Calibri"/>
          <w:bCs/>
          <w:sz w:val="28"/>
          <w:szCs w:val="28"/>
        </w:rPr>
        <w:t>уются</w:t>
      </w:r>
      <w:r w:rsidRPr="007F4E36">
        <w:rPr>
          <w:rFonts w:eastAsia="Calibri"/>
          <w:bCs/>
          <w:sz w:val="28"/>
          <w:szCs w:val="28"/>
        </w:rPr>
        <w:t xml:space="preserve"> спортивно-игровы</w:t>
      </w:r>
      <w:r>
        <w:rPr>
          <w:rFonts w:eastAsia="Calibri"/>
          <w:bCs/>
          <w:sz w:val="28"/>
          <w:szCs w:val="28"/>
        </w:rPr>
        <w:t>е</w:t>
      </w:r>
      <w:r w:rsidRPr="007F4E36">
        <w:rPr>
          <w:rFonts w:eastAsia="Calibri"/>
          <w:bCs/>
          <w:sz w:val="28"/>
          <w:szCs w:val="28"/>
        </w:rPr>
        <w:t xml:space="preserve"> комплекс</w:t>
      </w:r>
      <w:r>
        <w:rPr>
          <w:rFonts w:eastAsia="Calibri"/>
          <w:bCs/>
          <w:sz w:val="28"/>
          <w:szCs w:val="28"/>
        </w:rPr>
        <w:t>ы</w:t>
      </w:r>
      <w:r w:rsidRPr="007F4E36">
        <w:rPr>
          <w:rFonts w:eastAsia="Calibri"/>
          <w:bCs/>
          <w:sz w:val="28"/>
          <w:szCs w:val="28"/>
        </w:rPr>
        <w:t xml:space="preserve"> (хоккейные коробки, площадки для активных игр и т.п.) и оборудование специальных мест для катания на самокатах, роликовых досках и коньках.</w:t>
      </w:r>
    </w:p>
    <w:p w:rsidR="00786CBE" w:rsidRPr="007F4E36" w:rsidRDefault="00786CBE" w:rsidP="00786CBE">
      <w:pPr>
        <w:autoSpaceDE w:val="0"/>
        <w:autoSpaceDN w:val="0"/>
        <w:adjustRightInd w:val="0"/>
        <w:ind w:firstLine="709"/>
        <w:jc w:val="both"/>
        <w:rPr>
          <w:sz w:val="28"/>
          <w:szCs w:val="28"/>
        </w:rPr>
      </w:pPr>
      <w:r>
        <w:rPr>
          <w:sz w:val="28"/>
          <w:szCs w:val="28"/>
        </w:rPr>
        <w:t xml:space="preserve">5. </w:t>
      </w:r>
      <w:r w:rsidRPr="008D2A8C">
        <w:rPr>
          <w:sz w:val="28"/>
          <w:szCs w:val="28"/>
        </w:rPr>
        <w:t xml:space="preserve">Детские площадки изолируются от транзитного пешеходного движения, проездов, разворотных площадок, гостевых стоянок автомобилей, площадок </w:t>
      </w:r>
      <w:r w:rsidRPr="008D2A8C">
        <w:rPr>
          <w:sz w:val="28"/>
          <w:szCs w:val="28"/>
        </w:rPr>
        <w:br/>
        <w:t>для установки мусоросборников</w:t>
      </w:r>
      <w:r w:rsidRPr="007F4E36">
        <w:rPr>
          <w:sz w:val="28"/>
          <w:szCs w:val="28"/>
        </w:rPr>
        <w:t>.</w:t>
      </w:r>
    </w:p>
    <w:p w:rsidR="00786CBE" w:rsidRPr="007F4E36" w:rsidRDefault="00786CBE" w:rsidP="00786CBE">
      <w:pPr>
        <w:autoSpaceDE w:val="0"/>
        <w:autoSpaceDN w:val="0"/>
        <w:adjustRightInd w:val="0"/>
        <w:ind w:firstLine="709"/>
        <w:jc w:val="both"/>
        <w:rPr>
          <w:rFonts w:eastAsia="Calibri"/>
          <w:bCs/>
          <w:sz w:val="28"/>
          <w:szCs w:val="28"/>
        </w:rPr>
      </w:pPr>
      <w:r>
        <w:rPr>
          <w:rFonts w:eastAsia="Calibri"/>
          <w:bCs/>
          <w:sz w:val="28"/>
          <w:szCs w:val="28"/>
        </w:rPr>
        <w:t xml:space="preserve">6. </w:t>
      </w:r>
      <w:r w:rsidRPr="007F4E36">
        <w:rPr>
          <w:rFonts w:eastAsia="Calibri"/>
          <w:bCs/>
          <w:sz w:val="28"/>
          <w:szCs w:val="28"/>
        </w:rPr>
        <w:t>Детские площадки должны отвечать требованиям:</w:t>
      </w:r>
    </w:p>
    <w:p w:rsidR="00786CBE" w:rsidRPr="006A4DCD" w:rsidRDefault="00786CBE" w:rsidP="00786CBE">
      <w:pPr>
        <w:autoSpaceDE w:val="0"/>
        <w:autoSpaceDN w:val="0"/>
        <w:adjustRightInd w:val="0"/>
        <w:ind w:firstLine="709"/>
        <w:jc w:val="both"/>
        <w:rPr>
          <w:rFonts w:eastAsia="Calibri"/>
          <w:bCs/>
          <w:sz w:val="28"/>
          <w:szCs w:val="28"/>
        </w:rPr>
      </w:pPr>
      <w:r w:rsidRPr="006A4DCD">
        <w:rPr>
          <w:rFonts w:eastAsia="Calibri"/>
          <w:bCs/>
          <w:sz w:val="28"/>
          <w:szCs w:val="28"/>
        </w:rPr>
        <w:t xml:space="preserve">- </w:t>
      </w:r>
      <w:hyperlink r:id="rId7" w:history="1">
        <w:r w:rsidRPr="006A4DCD">
          <w:rPr>
            <w:rFonts w:eastAsia="Calibri"/>
            <w:bCs/>
            <w:sz w:val="28"/>
            <w:szCs w:val="28"/>
          </w:rPr>
          <w:t>ГОСТ Р 52301-2013</w:t>
        </w:r>
      </w:hyperlink>
      <w:r w:rsidRPr="006A4DCD">
        <w:rPr>
          <w:rFonts w:eastAsia="Calibri"/>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w:t>
      </w:r>
      <w:hyperlink r:id="rId8" w:history="1">
        <w:r w:rsidRPr="006A4DCD">
          <w:rPr>
            <w:rFonts w:eastAsia="Calibri"/>
            <w:bCs/>
            <w:sz w:val="28"/>
            <w:szCs w:val="28"/>
          </w:rPr>
          <w:t>приказом</w:t>
        </w:r>
      </w:hyperlink>
      <w:r w:rsidRPr="006A4DCD">
        <w:rPr>
          <w:rFonts w:eastAsia="Calibri"/>
          <w:bCs/>
          <w:sz w:val="28"/>
          <w:szCs w:val="28"/>
        </w:rPr>
        <w:t xml:space="preserve"> </w:t>
      </w:r>
      <w:proofErr w:type="spellStart"/>
      <w:r w:rsidRPr="006A4DCD">
        <w:rPr>
          <w:rFonts w:eastAsia="Calibri"/>
          <w:bCs/>
          <w:sz w:val="28"/>
          <w:szCs w:val="28"/>
        </w:rPr>
        <w:t>Росстандарта</w:t>
      </w:r>
      <w:proofErr w:type="spellEnd"/>
      <w:r w:rsidRPr="006A4DCD">
        <w:rPr>
          <w:rFonts w:eastAsia="Calibri"/>
          <w:bCs/>
          <w:sz w:val="28"/>
          <w:szCs w:val="28"/>
        </w:rPr>
        <w:t xml:space="preserve"> от 24.06.2013 № 182-ст);</w:t>
      </w:r>
    </w:p>
    <w:p w:rsidR="00786CBE" w:rsidRPr="006A4DCD" w:rsidRDefault="00786CBE" w:rsidP="00786CBE">
      <w:pPr>
        <w:autoSpaceDE w:val="0"/>
        <w:autoSpaceDN w:val="0"/>
        <w:adjustRightInd w:val="0"/>
        <w:ind w:firstLine="709"/>
        <w:jc w:val="both"/>
        <w:rPr>
          <w:rFonts w:eastAsia="Calibri"/>
          <w:bCs/>
          <w:sz w:val="28"/>
          <w:szCs w:val="28"/>
        </w:rPr>
      </w:pPr>
      <w:r w:rsidRPr="006A4DCD">
        <w:rPr>
          <w:rFonts w:eastAsia="Calibri"/>
          <w:bCs/>
          <w:sz w:val="28"/>
          <w:szCs w:val="28"/>
        </w:rPr>
        <w:t xml:space="preserve">- </w:t>
      </w:r>
      <w:hyperlink r:id="rId9" w:history="1">
        <w:r w:rsidRPr="006A4DCD">
          <w:rPr>
            <w:rFonts w:eastAsia="Calibri"/>
            <w:bCs/>
            <w:sz w:val="28"/>
            <w:szCs w:val="28"/>
          </w:rPr>
          <w:t>ГОСТ Р 52169-2012</w:t>
        </w:r>
      </w:hyperlink>
      <w:r w:rsidRPr="006A4DCD">
        <w:rPr>
          <w:rFonts w:eastAsia="Calibri"/>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w:t>
      </w:r>
      <w:hyperlink r:id="rId10" w:history="1">
        <w:r w:rsidRPr="006A4DCD">
          <w:rPr>
            <w:rFonts w:eastAsia="Calibri"/>
            <w:bCs/>
            <w:sz w:val="28"/>
            <w:szCs w:val="28"/>
          </w:rPr>
          <w:t>приказом</w:t>
        </w:r>
      </w:hyperlink>
      <w:r w:rsidRPr="006A4DCD">
        <w:rPr>
          <w:rFonts w:eastAsia="Calibri"/>
          <w:bCs/>
          <w:sz w:val="28"/>
          <w:szCs w:val="28"/>
        </w:rPr>
        <w:t xml:space="preserve"> </w:t>
      </w:r>
      <w:proofErr w:type="spellStart"/>
      <w:r w:rsidRPr="006A4DCD">
        <w:rPr>
          <w:rFonts w:eastAsia="Calibri"/>
          <w:bCs/>
          <w:sz w:val="28"/>
          <w:szCs w:val="28"/>
        </w:rPr>
        <w:t>Росстандарта</w:t>
      </w:r>
      <w:proofErr w:type="spellEnd"/>
      <w:r w:rsidRPr="006A4DCD">
        <w:rPr>
          <w:rFonts w:eastAsia="Calibri"/>
          <w:bCs/>
          <w:sz w:val="28"/>
          <w:szCs w:val="28"/>
        </w:rPr>
        <w:t xml:space="preserve"> от 23.11.2012).</w:t>
      </w:r>
    </w:p>
    <w:p w:rsidR="00786CBE" w:rsidRPr="007F4E36" w:rsidRDefault="00786CBE" w:rsidP="00786CBE">
      <w:pPr>
        <w:autoSpaceDE w:val="0"/>
        <w:autoSpaceDN w:val="0"/>
        <w:adjustRightInd w:val="0"/>
        <w:ind w:firstLine="709"/>
        <w:jc w:val="both"/>
        <w:rPr>
          <w:rFonts w:eastAsia="Calibri"/>
          <w:bCs/>
          <w:sz w:val="28"/>
          <w:szCs w:val="28"/>
        </w:rPr>
      </w:pPr>
      <w:r>
        <w:rPr>
          <w:rFonts w:eastAsia="Calibri"/>
          <w:bCs/>
          <w:sz w:val="28"/>
          <w:szCs w:val="28"/>
        </w:rPr>
        <w:lastRenderedPageBreak/>
        <w:t xml:space="preserve">7. </w:t>
      </w:r>
      <w:r w:rsidRPr="007F4E36">
        <w:rPr>
          <w:rFonts w:eastAsia="Calibri"/>
          <w:bCs/>
          <w:sz w:val="28"/>
          <w:szCs w:val="28"/>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86CBE" w:rsidRPr="007F4E36" w:rsidRDefault="00786CBE" w:rsidP="00786CBE">
      <w:pPr>
        <w:autoSpaceDE w:val="0"/>
        <w:autoSpaceDN w:val="0"/>
        <w:adjustRightInd w:val="0"/>
        <w:ind w:firstLine="709"/>
        <w:jc w:val="both"/>
        <w:rPr>
          <w:rFonts w:eastAsia="Calibri"/>
          <w:bCs/>
          <w:sz w:val="28"/>
          <w:szCs w:val="28"/>
        </w:rPr>
      </w:pPr>
      <w:r w:rsidRPr="007F4E36">
        <w:rPr>
          <w:rFonts w:eastAsia="Calibri"/>
          <w:bCs/>
          <w:sz w:val="28"/>
          <w:szCs w:val="28"/>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7F4E36">
        <w:rPr>
          <w:rFonts w:eastAsia="Calibri"/>
          <w:bCs/>
          <w:sz w:val="28"/>
          <w:szCs w:val="28"/>
        </w:rPr>
        <w:t>застревание</w:t>
      </w:r>
      <w:proofErr w:type="spellEnd"/>
      <w:r w:rsidRPr="007F4E36">
        <w:rPr>
          <w:rFonts w:eastAsia="Calibri"/>
          <w:bCs/>
          <w:sz w:val="28"/>
          <w:szCs w:val="28"/>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786CBE" w:rsidRPr="007F4E36" w:rsidRDefault="00786CBE" w:rsidP="00786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F4E36">
        <w:rPr>
          <w:rFonts w:ascii="Times New Roman" w:hAnsi="Times New Roman" w:cs="Times New Roman"/>
          <w:sz w:val="28"/>
          <w:szCs w:val="28"/>
        </w:rPr>
        <w:t>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возможность всесезонной эксплуатации;</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дизайн и расцветку в зависимости от вида площадки, специализации функциональной зоны площадки;</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удобство монтажа и эксплуатации;</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возможность ремонта и (или) быстрой замены деталей и комплектующих оборудования;</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удобство обслуживания, а также механизированной и ручной очистки территории рядом с площадками и под конструкциями.</w:t>
      </w:r>
    </w:p>
    <w:p w:rsidR="00786CBE" w:rsidRPr="007F4E36" w:rsidRDefault="00786CBE" w:rsidP="00786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7F4E36">
        <w:rPr>
          <w:rFonts w:ascii="Times New Roman" w:hAnsi="Times New Roman" w:cs="Times New Roman"/>
          <w:sz w:val="28"/>
          <w:szCs w:val="28"/>
        </w:rPr>
        <w:t>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786CBE" w:rsidRPr="007F4E36" w:rsidRDefault="00786CBE" w:rsidP="00786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7F4E36">
        <w:rPr>
          <w:rFonts w:ascii="Times New Roman" w:hAnsi="Times New Roman" w:cs="Times New Roman"/>
          <w:sz w:val="28"/>
          <w:szCs w:val="28"/>
        </w:rPr>
        <w:t>При выборе покрытия детских игровых</w:t>
      </w:r>
      <w:r>
        <w:rPr>
          <w:rFonts w:ascii="Times New Roman" w:hAnsi="Times New Roman" w:cs="Times New Roman"/>
          <w:sz w:val="28"/>
          <w:szCs w:val="28"/>
        </w:rPr>
        <w:t xml:space="preserve"> </w:t>
      </w:r>
      <w:r w:rsidRPr="007F4E36">
        <w:rPr>
          <w:rFonts w:ascii="Times New Roman" w:hAnsi="Times New Roman" w:cs="Times New Roman"/>
          <w:sz w:val="28"/>
          <w:szCs w:val="28"/>
        </w:rPr>
        <w:t xml:space="preserve">площадок рекомендуется отдать предпочтение покрытиям, обладающим амортизирующими свойствами, для предотвращения </w:t>
      </w:r>
      <w:proofErr w:type="spellStart"/>
      <w:r w:rsidRPr="007F4E36">
        <w:rPr>
          <w:rFonts w:ascii="Times New Roman" w:hAnsi="Times New Roman" w:cs="Times New Roman"/>
          <w:sz w:val="28"/>
          <w:szCs w:val="28"/>
        </w:rPr>
        <w:t>травмирования</w:t>
      </w:r>
      <w:proofErr w:type="spellEnd"/>
      <w:r w:rsidRPr="007F4E36">
        <w:rPr>
          <w:rFonts w:ascii="Times New Roman" w:hAnsi="Times New Roman" w:cs="Times New Roman"/>
          <w:sz w:val="28"/>
          <w:szCs w:val="28"/>
        </w:rPr>
        <w:t xml:space="preserve"> детей при падении (использовать </w:t>
      </w:r>
      <w:proofErr w:type="spellStart"/>
      <w:r w:rsidRPr="007F4E36">
        <w:rPr>
          <w:rFonts w:ascii="Times New Roman" w:hAnsi="Times New Roman" w:cs="Times New Roman"/>
          <w:sz w:val="28"/>
          <w:szCs w:val="28"/>
        </w:rPr>
        <w:t>ударопоглощающие</w:t>
      </w:r>
      <w:proofErr w:type="spellEnd"/>
      <w:r w:rsidRPr="007F4E36">
        <w:rPr>
          <w:rFonts w:ascii="Times New Roman" w:hAnsi="Times New Roman" w:cs="Times New Roman"/>
          <w:sz w:val="28"/>
          <w:szCs w:val="28"/>
        </w:rPr>
        <w:t xml:space="preserve"> (мягкие) виды покрытия).</w:t>
      </w:r>
    </w:p>
    <w:p w:rsidR="00786CBE" w:rsidRPr="007F4E36" w:rsidRDefault="00786CBE" w:rsidP="00786CBE">
      <w:pPr>
        <w:autoSpaceDE w:val="0"/>
        <w:autoSpaceDN w:val="0"/>
        <w:adjustRightInd w:val="0"/>
        <w:ind w:firstLine="709"/>
        <w:jc w:val="both"/>
        <w:rPr>
          <w:rFonts w:eastAsia="Calibri"/>
          <w:bCs/>
          <w:sz w:val="28"/>
          <w:szCs w:val="28"/>
        </w:rPr>
      </w:pPr>
      <w:r>
        <w:rPr>
          <w:rFonts w:eastAsia="Calibri"/>
          <w:bCs/>
          <w:sz w:val="28"/>
          <w:szCs w:val="28"/>
        </w:rPr>
        <w:t xml:space="preserve">11. </w:t>
      </w:r>
      <w:r w:rsidRPr="007F4E36">
        <w:rPr>
          <w:rFonts w:eastAsia="Calibri"/>
          <w:bCs/>
          <w:sz w:val="28"/>
          <w:szCs w:val="28"/>
        </w:rPr>
        <w:t>Осветительное оборудование должно функционировать в режиме освещения территории, на которой расположена площадка.</w:t>
      </w:r>
    </w:p>
    <w:p w:rsidR="00786CBE" w:rsidRPr="007F4E36" w:rsidRDefault="00786CBE" w:rsidP="00786CBE">
      <w:pPr>
        <w:autoSpaceDE w:val="0"/>
        <w:autoSpaceDN w:val="0"/>
        <w:adjustRightInd w:val="0"/>
        <w:ind w:firstLine="709"/>
        <w:jc w:val="both"/>
        <w:rPr>
          <w:rFonts w:eastAsia="Calibri"/>
          <w:bCs/>
          <w:sz w:val="28"/>
          <w:szCs w:val="28"/>
        </w:rPr>
      </w:pPr>
      <w:r>
        <w:rPr>
          <w:rFonts w:eastAsia="Calibri"/>
          <w:bCs/>
          <w:sz w:val="28"/>
          <w:szCs w:val="28"/>
        </w:rPr>
        <w:t xml:space="preserve">12. </w:t>
      </w:r>
      <w:r w:rsidRPr="007F4E36">
        <w:rPr>
          <w:rFonts w:eastAsia="Calibri"/>
          <w:bCs/>
          <w:sz w:val="28"/>
          <w:szCs w:val="28"/>
        </w:rPr>
        <w:t>Все площадки должны быть обеспечены подъездами для инвалидов либо пандусами.</w:t>
      </w:r>
    </w:p>
    <w:p w:rsidR="00786CBE" w:rsidRDefault="00786CBE" w:rsidP="00786CBE">
      <w:pPr>
        <w:autoSpaceDE w:val="0"/>
        <w:autoSpaceDN w:val="0"/>
        <w:adjustRightInd w:val="0"/>
        <w:ind w:firstLine="709"/>
        <w:jc w:val="both"/>
        <w:rPr>
          <w:rFonts w:eastAsia="Calibri"/>
          <w:bCs/>
          <w:sz w:val="28"/>
          <w:szCs w:val="28"/>
        </w:rPr>
      </w:pPr>
      <w:r>
        <w:rPr>
          <w:rFonts w:eastAsia="Calibri"/>
          <w:bCs/>
          <w:sz w:val="28"/>
          <w:szCs w:val="28"/>
        </w:rPr>
        <w:t xml:space="preserve">13. </w:t>
      </w:r>
      <w:r w:rsidRPr="007F4E36">
        <w:rPr>
          <w:rFonts w:eastAsia="Calibri"/>
          <w:bCs/>
          <w:sz w:val="28"/>
          <w:szCs w:val="28"/>
        </w:rPr>
        <w:t xml:space="preserve">Спортивные площадки, предназначенные для занятий физкультурой и спортом всех возрастных групп населения, следует проектировать в составе </w:t>
      </w:r>
      <w:r w:rsidRPr="007F4E36">
        <w:rPr>
          <w:rFonts w:eastAsia="Calibri"/>
          <w:bCs/>
          <w:sz w:val="28"/>
          <w:szCs w:val="28"/>
        </w:rPr>
        <w:lastRenderedPageBreak/>
        <w:t>территорий жилого и рекреационного назначения, участков спортивных сооружений, участков общеобразовательных школ.</w:t>
      </w:r>
    </w:p>
    <w:p w:rsidR="00786CBE" w:rsidRPr="007F4E36" w:rsidRDefault="00786CBE" w:rsidP="00786CBE">
      <w:pPr>
        <w:autoSpaceDE w:val="0"/>
        <w:autoSpaceDN w:val="0"/>
        <w:adjustRightInd w:val="0"/>
        <w:ind w:firstLine="709"/>
        <w:jc w:val="both"/>
        <w:rPr>
          <w:rFonts w:eastAsia="Calibri"/>
          <w:bCs/>
          <w:sz w:val="28"/>
          <w:szCs w:val="28"/>
        </w:rPr>
      </w:pPr>
      <w:r>
        <w:rPr>
          <w:rFonts w:eastAsia="Calibri"/>
          <w:bCs/>
          <w:sz w:val="28"/>
          <w:szCs w:val="28"/>
        </w:rPr>
        <w:t xml:space="preserve">14. </w:t>
      </w:r>
      <w:r w:rsidRPr="007F4E36">
        <w:rPr>
          <w:rFonts w:eastAsia="Calibri"/>
          <w:bCs/>
          <w:sz w:val="28"/>
          <w:szCs w:val="28"/>
        </w:rPr>
        <w:t>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786CBE" w:rsidRPr="007F4E36" w:rsidRDefault="00786CBE" w:rsidP="00786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7F4E36">
        <w:rPr>
          <w:rFonts w:ascii="Times New Roman" w:hAnsi="Times New Roman" w:cs="Times New Roman"/>
          <w:sz w:val="28"/>
          <w:szCs w:val="28"/>
        </w:rPr>
        <w:t>При создании и эксплуатации спортивных площадок учитываются следующие основные функциональные свойства:</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разнообразие функциональных зон площадки;</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количество элементов и виды оборудования;</w:t>
      </w:r>
    </w:p>
    <w:p w:rsidR="00786CBE" w:rsidRPr="007F4E36" w:rsidRDefault="00786CBE" w:rsidP="00786CBE">
      <w:pPr>
        <w:pStyle w:val="ConsPlusNormal"/>
        <w:ind w:firstLine="709"/>
        <w:jc w:val="both"/>
        <w:rPr>
          <w:rFonts w:ascii="Times New Roman" w:hAnsi="Times New Roman" w:cs="Times New Roman"/>
          <w:sz w:val="28"/>
          <w:szCs w:val="28"/>
        </w:rPr>
      </w:pPr>
      <w:proofErr w:type="spellStart"/>
      <w:r w:rsidRPr="007F4E36">
        <w:rPr>
          <w:rFonts w:ascii="Times New Roman" w:hAnsi="Times New Roman" w:cs="Times New Roman"/>
          <w:sz w:val="28"/>
          <w:szCs w:val="28"/>
        </w:rPr>
        <w:t>антивандальность</w:t>
      </w:r>
      <w:proofErr w:type="spellEnd"/>
      <w:r w:rsidRPr="007F4E36">
        <w:rPr>
          <w:rFonts w:ascii="Times New Roman" w:hAnsi="Times New Roman" w:cs="Times New Roman"/>
          <w:sz w:val="28"/>
          <w:szCs w:val="28"/>
        </w:rPr>
        <w:t xml:space="preserve"> оборудования;</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всесезонная эксплуатация оборудования (возможно применение вспомогательного оборудования в виде навесов, шатров, павильонов);</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привлекательный современный дизайн;</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ремонтопригодность или возможность быстрой и недорогой замены сломанных элементов оборудования;</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удобство в регулярном обслуживании площадки и уборке (включая отчистку площадки от снега).</w:t>
      </w:r>
    </w:p>
    <w:p w:rsidR="00786CBE" w:rsidRPr="007F4E36" w:rsidRDefault="00786CBE" w:rsidP="00786CBE">
      <w:pPr>
        <w:autoSpaceDE w:val="0"/>
        <w:autoSpaceDN w:val="0"/>
        <w:adjustRightInd w:val="0"/>
        <w:ind w:firstLine="709"/>
        <w:jc w:val="both"/>
        <w:rPr>
          <w:rFonts w:eastAsia="Calibri"/>
          <w:bCs/>
          <w:sz w:val="28"/>
          <w:szCs w:val="28"/>
        </w:rPr>
      </w:pPr>
      <w:r>
        <w:rPr>
          <w:sz w:val="28"/>
          <w:szCs w:val="28"/>
        </w:rPr>
        <w:t xml:space="preserve">16. </w:t>
      </w:r>
      <w:r w:rsidRPr="007F4E36">
        <w:rPr>
          <w:rFonts w:eastAsia="Calibri"/>
          <w:bCs/>
          <w:sz w:val="28"/>
          <w:szCs w:val="28"/>
        </w:rPr>
        <w:t>В перечень элементов комплексного благоустройства на спортивной площадке входят «мягкие» или газонные виды покрытия, спортивное оборудование.</w:t>
      </w:r>
    </w:p>
    <w:p w:rsidR="00786CBE" w:rsidRPr="007F4E36" w:rsidRDefault="00786CBE" w:rsidP="00786CBE">
      <w:pPr>
        <w:autoSpaceDE w:val="0"/>
        <w:autoSpaceDN w:val="0"/>
        <w:adjustRightInd w:val="0"/>
        <w:ind w:firstLine="709"/>
        <w:jc w:val="both"/>
        <w:rPr>
          <w:rFonts w:eastAsia="Calibri"/>
          <w:bCs/>
          <w:sz w:val="28"/>
          <w:szCs w:val="28"/>
        </w:rPr>
      </w:pPr>
      <w:r>
        <w:rPr>
          <w:sz w:val="28"/>
          <w:szCs w:val="28"/>
        </w:rPr>
        <w:t xml:space="preserve">17. </w:t>
      </w:r>
      <w:r w:rsidRPr="007F4E36">
        <w:rPr>
          <w:sz w:val="28"/>
          <w:szCs w:val="28"/>
        </w:rPr>
        <w:t>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r>
        <w:rPr>
          <w:sz w:val="28"/>
          <w:szCs w:val="28"/>
        </w:rPr>
        <w:t xml:space="preserve"> </w:t>
      </w:r>
    </w:p>
    <w:p w:rsidR="00786CBE" w:rsidRPr="007F4E36" w:rsidRDefault="00786CBE" w:rsidP="00786CBE">
      <w:pPr>
        <w:autoSpaceDE w:val="0"/>
        <w:autoSpaceDN w:val="0"/>
        <w:adjustRightInd w:val="0"/>
        <w:ind w:firstLine="709"/>
        <w:jc w:val="both"/>
        <w:rPr>
          <w:rFonts w:eastAsia="Calibri"/>
          <w:bCs/>
          <w:sz w:val="28"/>
          <w:szCs w:val="28"/>
        </w:rPr>
      </w:pPr>
      <w:r>
        <w:rPr>
          <w:rFonts w:eastAsia="Calibri"/>
          <w:bCs/>
          <w:sz w:val="28"/>
          <w:szCs w:val="28"/>
        </w:rPr>
        <w:t xml:space="preserve">18. </w:t>
      </w:r>
      <w:r w:rsidRPr="007F4E36">
        <w:rPr>
          <w:rFonts w:eastAsia="Calibri"/>
          <w:bCs/>
          <w:sz w:val="28"/>
          <w:szCs w:val="28"/>
        </w:rPr>
        <w:t>Рекомендуется озеленение и ограждение площадки.</w:t>
      </w:r>
    </w:p>
    <w:p w:rsidR="00786CBE" w:rsidRPr="007F4E36" w:rsidRDefault="00786CBE" w:rsidP="00786CBE">
      <w:pPr>
        <w:autoSpaceDE w:val="0"/>
        <w:autoSpaceDN w:val="0"/>
        <w:adjustRightInd w:val="0"/>
        <w:ind w:firstLine="709"/>
        <w:jc w:val="both"/>
        <w:rPr>
          <w:rFonts w:eastAsia="Calibri"/>
          <w:bCs/>
          <w:sz w:val="28"/>
          <w:szCs w:val="28"/>
        </w:rPr>
      </w:pPr>
      <w:r>
        <w:rPr>
          <w:rFonts w:eastAsia="Calibri"/>
          <w:bCs/>
          <w:sz w:val="28"/>
          <w:szCs w:val="28"/>
        </w:rPr>
        <w:t xml:space="preserve">19. </w:t>
      </w:r>
      <w:r w:rsidRPr="007F4E36">
        <w:rPr>
          <w:sz w:val="28"/>
          <w:szCs w:val="28"/>
        </w:rPr>
        <w:t>Площадки озеленяются посадками быстрорастущими породами деревьев и кустарников с учетом их инсоляции в течение 5 часов светового дня.</w:t>
      </w:r>
    </w:p>
    <w:p w:rsidR="00786CBE" w:rsidRPr="007F4E36" w:rsidRDefault="00786CBE" w:rsidP="00786CBE">
      <w:pPr>
        <w:pStyle w:val="ConsPlusNormal"/>
        <w:ind w:firstLine="709"/>
        <w:jc w:val="both"/>
        <w:rPr>
          <w:rFonts w:ascii="Times New Roman" w:hAnsi="Times New Roman" w:cs="Times New Roman"/>
          <w:sz w:val="28"/>
          <w:szCs w:val="28"/>
        </w:rPr>
      </w:pPr>
      <w:r w:rsidRPr="007F4E36">
        <w:rPr>
          <w:rFonts w:ascii="Times New Roman" w:hAnsi="Times New Roman" w:cs="Times New Roman"/>
          <w:sz w:val="28"/>
          <w:szCs w:val="28"/>
        </w:rPr>
        <w:t>Не допускается применение колючих видов растений, применение растений с ядовитыми плодами</w:t>
      </w:r>
      <w:r>
        <w:rPr>
          <w:rFonts w:ascii="Times New Roman" w:hAnsi="Times New Roman" w:cs="Times New Roman"/>
          <w:sz w:val="28"/>
          <w:szCs w:val="28"/>
        </w:rPr>
        <w:t xml:space="preserve">, </w:t>
      </w:r>
      <w:r w:rsidRPr="007F4E36">
        <w:rPr>
          <w:rFonts w:ascii="Times New Roman" w:hAnsi="Times New Roman" w:cs="Times New Roman"/>
          <w:sz w:val="28"/>
          <w:szCs w:val="28"/>
        </w:rPr>
        <w:t>применение деревь</w:t>
      </w:r>
      <w:r>
        <w:rPr>
          <w:rFonts w:ascii="Times New Roman" w:hAnsi="Times New Roman" w:cs="Times New Roman"/>
          <w:sz w:val="28"/>
          <w:szCs w:val="28"/>
        </w:rPr>
        <w:t>ев</w:t>
      </w:r>
      <w:r w:rsidRPr="007F4E36">
        <w:rPr>
          <w:rFonts w:ascii="Times New Roman" w:hAnsi="Times New Roman" w:cs="Times New Roman"/>
          <w:sz w:val="28"/>
          <w:szCs w:val="28"/>
        </w:rPr>
        <w:t xml:space="preserve"> и кустарник</w:t>
      </w:r>
      <w:r>
        <w:rPr>
          <w:rFonts w:ascii="Times New Roman" w:hAnsi="Times New Roman" w:cs="Times New Roman"/>
          <w:sz w:val="28"/>
          <w:szCs w:val="28"/>
        </w:rPr>
        <w:t>ов</w:t>
      </w:r>
      <w:r w:rsidRPr="007F4E36">
        <w:rPr>
          <w:rFonts w:ascii="Times New Roman" w:hAnsi="Times New Roman" w:cs="Times New Roman"/>
          <w:sz w:val="28"/>
          <w:szCs w:val="28"/>
        </w:rPr>
        <w:t>, имеющи</w:t>
      </w:r>
      <w:r>
        <w:rPr>
          <w:rFonts w:ascii="Times New Roman" w:hAnsi="Times New Roman" w:cs="Times New Roman"/>
          <w:sz w:val="28"/>
          <w:szCs w:val="28"/>
        </w:rPr>
        <w:t>х</w:t>
      </w:r>
      <w:r w:rsidRPr="007F4E36">
        <w:rPr>
          <w:rFonts w:ascii="Times New Roman" w:hAnsi="Times New Roman" w:cs="Times New Roman"/>
          <w:sz w:val="28"/>
          <w:szCs w:val="28"/>
        </w:rPr>
        <w:t xml:space="preserve"> блестящие листья, дающие большое количество летящих семян, обильно плодоносящих и рано сбрасывающих листву.</w:t>
      </w:r>
    </w:p>
    <w:p w:rsidR="00786CBE" w:rsidRDefault="00786CBE" w:rsidP="00786CBE">
      <w:pPr>
        <w:autoSpaceDE w:val="0"/>
        <w:autoSpaceDN w:val="0"/>
        <w:adjustRightInd w:val="0"/>
        <w:ind w:firstLine="709"/>
        <w:jc w:val="both"/>
        <w:rPr>
          <w:rFonts w:eastAsia="Calibri"/>
          <w:bCs/>
          <w:sz w:val="28"/>
          <w:szCs w:val="28"/>
        </w:rPr>
      </w:pPr>
      <w:r w:rsidRPr="007F4E36">
        <w:rPr>
          <w:rFonts w:eastAsia="Calibri"/>
          <w:bCs/>
          <w:sz w:val="28"/>
          <w:szCs w:val="28"/>
        </w:rPr>
        <w:t>Озеленение размеща</w:t>
      </w:r>
      <w:r>
        <w:rPr>
          <w:rFonts w:eastAsia="Calibri"/>
          <w:bCs/>
          <w:sz w:val="28"/>
          <w:szCs w:val="28"/>
        </w:rPr>
        <w:t xml:space="preserve">ется по периметру площадки </w:t>
      </w:r>
      <w:r w:rsidRPr="007F4E36">
        <w:rPr>
          <w:rFonts w:eastAsia="Calibri"/>
          <w:bCs/>
          <w:sz w:val="28"/>
          <w:szCs w:val="28"/>
        </w:rPr>
        <w:t>на расстоянии не менее 2 м от края площадки.</w:t>
      </w:r>
    </w:p>
    <w:p w:rsidR="00786CBE" w:rsidRPr="007F4E36" w:rsidRDefault="00786CBE" w:rsidP="00786CBE">
      <w:pPr>
        <w:autoSpaceDE w:val="0"/>
        <w:autoSpaceDN w:val="0"/>
        <w:adjustRightInd w:val="0"/>
        <w:ind w:firstLine="709"/>
        <w:jc w:val="both"/>
        <w:rPr>
          <w:rFonts w:eastAsia="Calibri"/>
          <w:bCs/>
          <w:sz w:val="28"/>
          <w:szCs w:val="28"/>
        </w:rPr>
      </w:pPr>
      <w:r w:rsidRPr="007F4E36">
        <w:rPr>
          <w:rFonts w:eastAsia="Calibri"/>
          <w:bCs/>
          <w:sz w:val="28"/>
          <w:szCs w:val="28"/>
        </w:rPr>
        <w:t>Для ограждения площадки возможно применять вертикальное озеленение.</w:t>
      </w:r>
    </w:p>
    <w:p w:rsidR="00786CBE" w:rsidRDefault="00786CBE" w:rsidP="00786CBE">
      <w:pPr>
        <w:autoSpaceDE w:val="0"/>
        <w:autoSpaceDN w:val="0"/>
        <w:adjustRightInd w:val="0"/>
        <w:ind w:firstLine="709"/>
        <w:jc w:val="both"/>
        <w:rPr>
          <w:rFonts w:eastAsia="Calibri"/>
          <w:bCs/>
          <w:sz w:val="28"/>
          <w:szCs w:val="28"/>
        </w:rPr>
      </w:pPr>
      <w:r>
        <w:rPr>
          <w:rFonts w:eastAsia="Calibri"/>
          <w:bCs/>
          <w:sz w:val="28"/>
          <w:szCs w:val="28"/>
        </w:rPr>
        <w:t xml:space="preserve">20. </w:t>
      </w:r>
      <w:r w:rsidRPr="007F4E36">
        <w:rPr>
          <w:rFonts w:eastAsia="Calibri"/>
          <w:bCs/>
          <w:sz w:val="28"/>
          <w:szCs w:val="28"/>
        </w:rPr>
        <w:t>Площадки оборуд</w:t>
      </w:r>
      <w:r>
        <w:rPr>
          <w:rFonts w:eastAsia="Calibri"/>
          <w:bCs/>
          <w:sz w:val="28"/>
          <w:szCs w:val="28"/>
        </w:rPr>
        <w:t>уются</w:t>
      </w:r>
      <w:r w:rsidRPr="007F4E36">
        <w:rPr>
          <w:rFonts w:eastAsia="Calibri"/>
          <w:bCs/>
          <w:sz w:val="28"/>
          <w:szCs w:val="28"/>
        </w:rPr>
        <w:t xml:space="preserve"> ограждением высотой 2,5 - 3 м, а в местах примыкания спортивных площадок друг к другу - высотой не менее 1,2 м.</w:t>
      </w:r>
    </w:p>
    <w:p w:rsidR="00786CBE" w:rsidRPr="007F4E36" w:rsidRDefault="00786CBE" w:rsidP="00786CBE">
      <w:pPr>
        <w:autoSpaceDE w:val="0"/>
        <w:autoSpaceDN w:val="0"/>
        <w:adjustRightInd w:val="0"/>
        <w:ind w:firstLine="709"/>
        <w:jc w:val="both"/>
        <w:rPr>
          <w:rFonts w:eastAsia="Calibri"/>
          <w:bCs/>
          <w:sz w:val="28"/>
          <w:szCs w:val="28"/>
        </w:rPr>
      </w:pPr>
      <w:r w:rsidRPr="007F4E36">
        <w:rPr>
          <w:sz w:val="28"/>
          <w:szCs w:val="28"/>
        </w:rPr>
        <w:lastRenderedPageBreak/>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6952DA" w:rsidRDefault="00786CBE" w:rsidP="00812F3F">
      <w:pPr>
        <w:pStyle w:val="ConsPlusNormal"/>
        <w:ind w:firstLine="709"/>
        <w:jc w:val="both"/>
        <w:rPr>
          <w:sz w:val="28"/>
          <w:szCs w:val="28"/>
        </w:rPr>
      </w:pPr>
      <w:r>
        <w:rPr>
          <w:rFonts w:ascii="Times New Roman" w:hAnsi="Times New Roman" w:cs="Times New Roman"/>
          <w:sz w:val="28"/>
          <w:szCs w:val="28"/>
        </w:rPr>
        <w:t xml:space="preserve">21. </w:t>
      </w:r>
      <w:r w:rsidRPr="007F4E36">
        <w:rPr>
          <w:rFonts w:ascii="Times New Roman" w:hAnsi="Times New Roman" w:cs="Times New Roman"/>
          <w:sz w:val="28"/>
          <w:szCs w:val="28"/>
        </w:rPr>
        <w:t>Рекомендуется применять осветительные элементы, обладающие антивандальными свойствами.</w:t>
      </w:r>
      <w:r w:rsidR="00812F3F">
        <w:rPr>
          <w:rFonts w:ascii="Times New Roman" w:hAnsi="Times New Roman" w:cs="Times New Roman"/>
          <w:sz w:val="28"/>
          <w:szCs w:val="28"/>
        </w:rPr>
        <w:t>»</w:t>
      </w:r>
    </w:p>
    <w:p w:rsidR="00877B63" w:rsidRPr="00877B63" w:rsidRDefault="006952DA" w:rsidP="00812F3F">
      <w:pPr>
        <w:jc w:val="both"/>
        <w:rPr>
          <w:sz w:val="28"/>
          <w:szCs w:val="28"/>
        </w:rPr>
      </w:pPr>
      <w:r w:rsidRPr="006952DA">
        <w:rPr>
          <w:b/>
          <w:sz w:val="28"/>
          <w:szCs w:val="28"/>
        </w:rPr>
        <w:t>1.6.</w:t>
      </w:r>
      <w:r>
        <w:rPr>
          <w:sz w:val="28"/>
          <w:szCs w:val="28"/>
        </w:rPr>
        <w:t xml:space="preserve"> </w:t>
      </w:r>
      <w:r w:rsidR="00877B63" w:rsidRPr="00877B63">
        <w:rPr>
          <w:sz w:val="28"/>
          <w:szCs w:val="28"/>
        </w:rPr>
        <w:t>Раздел 4.1 главы 4 дополнить пунктом 4.1.7 следующего содержания:</w:t>
      </w:r>
    </w:p>
    <w:p w:rsidR="00877B63" w:rsidRPr="00877B63" w:rsidRDefault="00877B63" w:rsidP="00524D7B">
      <w:pPr>
        <w:jc w:val="both"/>
        <w:rPr>
          <w:sz w:val="28"/>
          <w:szCs w:val="28"/>
        </w:rPr>
      </w:pPr>
      <w:r w:rsidRPr="00877B63">
        <w:rPr>
          <w:sz w:val="28"/>
          <w:szCs w:val="28"/>
        </w:rPr>
        <w:t>«4.1.7. 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877B63" w:rsidRPr="00877B63" w:rsidRDefault="00877B63" w:rsidP="00877B63">
      <w:pPr>
        <w:ind w:firstLine="709"/>
        <w:jc w:val="both"/>
        <w:rPr>
          <w:sz w:val="28"/>
          <w:szCs w:val="28"/>
        </w:rPr>
      </w:pPr>
      <w:r w:rsidRPr="00877B63">
        <w:rPr>
          <w:sz w:val="28"/>
          <w:szCs w:val="28"/>
        </w:rPr>
        <w:t>Удаление борщевика Сосновского может осуществляться следующими способами:</w:t>
      </w:r>
    </w:p>
    <w:p w:rsidR="00877B63" w:rsidRPr="00877B63" w:rsidRDefault="00877B63" w:rsidP="00877B63">
      <w:pPr>
        <w:ind w:firstLine="709"/>
        <w:jc w:val="both"/>
        <w:rPr>
          <w:sz w:val="28"/>
          <w:szCs w:val="28"/>
        </w:rPr>
      </w:pPr>
      <w:r w:rsidRPr="00877B63">
        <w:rPr>
          <w:sz w:val="28"/>
          <w:szCs w:val="28"/>
        </w:rPr>
        <w:t>а) механический – применяется для уничтожения борщевика Сосновского на небольших площадках</w:t>
      </w:r>
      <w:r w:rsidR="00311DA8">
        <w:rPr>
          <w:sz w:val="28"/>
          <w:szCs w:val="28"/>
        </w:rPr>
        <w:t xml:space="preserve"> </w:t>
      </w:r>
      <w:r w:rsidRPr="00877B63">
        <w:rPr>
          <w:sz w:val="28"/>
          <w:szCs w:val="28"/>
        </w:rPr>
        <w:t xml:space="preserve">и заключается в обрезке цветков в период </w:t>
      </w:r>
      <w:proofErr w:type="spellStart"/>
      <w:r w:rsidRPr="00877B63">
        <w:rPr>
          <w:sz w:val="28"/>
          <w:szCs w:val="28"/>
        </w:rPr>
        <w:t>бутонизации</w:t>
      </w:r>
      <w:proofErr w:type="spellEnd"/>
      <w:r w:rsidRPr="00877B63">
        <w:rPr>
          <w:sz w:val="28"/>
          <w:szCs w:val="28"/>
        </w:rPr>
        <w:t xml:space="preserve"> и начала цветения, которые подлежат уничтожению, либо периодическому скашиванию борщевика Сосновского до его </w:t>
      </w:r>
      <w:proofErr w:type="spellStart"/>
      <w:r w:rsidRPr="00877B63">
        <w:rPr>
          <w:sz w:val="28"/>
          <w:szCs w:val="28"/>
        </w:rPr>
        <w:t>бутонизации</w:t>
      </w:r>
      <w:proofErr w:type="spellEnd"/>
      <w:r w:rsidRPr="00877B63">
        <w:rPr>
          <w:sz w:val="28"/>
          <w:szCs w:val="28"/>
        </w:rPr>
        <w:t xml:space="preserve"> и начала цветения с интервалом 3-4 недели;</w:t>
      </w:r>
    </w:p>
    <w:p w:rsidR="00877B63" w:rsidRPr="00877B63" w:rsidRDefault="00877B63" w:rsidP="00877B63">
      <w:pPr>
        <w:ind w:firstLine="709"/>
        <w:jc w:val="both"/>
        <w:rPr>
          <w:sz w:val="28"/>
          <w:szCs w:val="28"/>
        </w:rPr>
      </w:pPr>
      <w:r w:rsidRPr="00877B63">
        <w:rPr>
          <w:sz w:val="28"/>
          <w:szCs w:val="28"/>
        </w:rPr>
        <w:t>б) агротехнический:</w:t>
      </w:r>
    </w:p>
    <w:p w:rsidR="00877B63" w:rsidRPr="00877B63" w:rsidRDefault="00877B63" w:rsidP="00877B63">
      <w:pPr>
        <w:ind w:firstLine="709"/>
        <w:jc w:val="both"/>
        <w:rPr>
          <w:sz w:val="28"/>
          <w:szCs w:val="28"/>
        </w:rPr>
      </w:pPr>
      <w:r w:rsidRPr="00877B63">
        <w:rPr>
          <w:sz w:val="28"/>
          <w:szCs w:val="28"/>
        </w:rPr>
        <w:t>- выкапывание корневой системы борщевика Сосновского ниже корневой шейки на ранних фазах его развития и её уничтожение;</w:t>
      </w:r>
    </w:p>
    <w:p w:rsidR="00877B63" w:rsidRPr="00877B63" w:rsidRDefault="00877B63" w:rsidP="00877B63">
      <w:pPr>
        <w:ind w:firstLine="709"/>
        <w:jc w:val="both"/>
        <w:rPr>
          <w:sz w:val="28"/>
          <w:szCs w:val="28"/>
        </w:rPr>
      </w:pPr>
      <w:r w:rsidRPr="00877B63">
        <w:rPr>
          <w:sz w:val="28"/>
          <w:szCs w:val="28"/>
        </w:rPr>
        <w:t>- вспашка, которая применяется в течение вегетационного сезона борщевика Сосновского несколько раз;</w:t>
      </w:r>
    </w:p>
    <w:p w:rsidR="00877B63" w:rsidRPr="00877B63" w:rsidRDefault="00877B63" w:rsidP="00877B63">
      <w:pPr>
        <w:ind w:firstLine="709"/>
        <w:jc w:val="both"/>
        <w:rPr>
          <w:sz w:val="28"/>
          <w:szCs w:val="28"/>
        </w:rPr>
      </w:pPr>
      <w:r w:rsidRPr="00877B63">
        <w:rPr>
          <w:sz w:val="28"/>
          <w:szCs w:val="28"/>
        </w:rPr>
        <w:t xml:space="preserve">- применение затеняющих материалов – прекращение доступа света к растению путем укрывания поверхности участка, занятого борщевиком Сосновского, </w:t>
      </w:r>
      <w:proofErr w:type="spellStart"/>
      <w:r w:rsidRPr="00877B63">
        <w:rPr>
          <w:sz w:val="28"/>
          <w:szCs w:val="28"/>
        </w:rPr>
        <w:t>светопоглощающим</w:t>
      </w:r>
      <w:proofErr w:type="spellEnd"/>
      <w:r w:rsidRPr="00877B63">
        <w:rPr>
          <w:sz w:val="28"/>
          <w:szCs w:val="28"/>
        </w:rPr>
        <w:t xml:space="preserve"> материалом;</w:t>
      </w:r>
    </w:p>
    <w:p w:rsidR="00877B63" w:rsidRPr="00877B63" w:rsidRDefault="00877B63" w:rsidP="00877B63">
      <w:pPr>
        <w:ind w:firstLine="709"/>
        <w:jc w:val="both"/>
        <w:rPr>
          <w:sz w:val="28"/>
          <w:szCs w:val="28"/>
        </w:rPr>
      </w:pPr>
      <w:r w:rsidRPr="00877B63">
        <w:rPr>
          <w:sz w:val="28"/>
          <w:szCs w:val="28"/>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877B63">
        <w:rPr>
          <w:sz w:val="28"/>
          <w:szCs w:val="28"/>
        </w:rPr>
        <w:t>агрохимикатов</w:t>
      </w:r>
      <w:proofErr w:type="spellEnd"/>
      <w:r w:rsidRPr="00877B63">
        <w:rPr>
          <w:sz w:val="28"/>
          <w:szCs w:val="28"/>
        </w:rPr>
        <w:t>, разрешенных к применению на территории Российской Федерации».</w:t>
      </w:r>
    </w:p>
    <w:p w:rsidR="00311DA8" w:rsidRDefault="00877B63" w:rsidP="00311DA8">
      <w:pPr>
        <w:ind w:firstLine="709"/>
        <w:jc w:val="both"/>
        <w:rPr>
          <w:sz w:val="28"/>
          <w:szCs w:val="28"/>
        </w:rPr>
      </w:pPr>
      <w:r w:rsidRPr="00877B63">
        <w:rPr>
          <w:sz w:val="28"/>
          <w:szCs w:val="28"/>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877B63">
        <w:rPr>
          <w:sz w:val="28"/>
          <w:szCs w:val="28"/>
        </w:rPr>
        <w:t>водоохранных</w:t>
      </w:r>
      <w:proofErr w:type="spellEnd"/>
      <w:r w:rsidRPr="00877B63">
        <w:rPr>
          <w:sz w:val="28"/>
          <w:szCs w:val="28"/>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812F3F" w:rsidRPr="00812F3F" w:rsidRDefault="00812F3F" w:rsidP="00812F3F">
      <w:pPr>
        <w:shd w:val="clear" w:color="auto" w:fill="FFFFFF"/>
        <w:tabs>
          <w:tab w:val="left" w:pos="298"/>
          <w:tab w:val="left" w:leader="underscore" w:pos="7786"/>
        </w:tabs>
        <w:spacing w:line="276" w:lineRule="auto"/>
        <w:ind w:right="-285"/>
        <w:jc w:val="both"/>
        <w:rPr>
          <w:sz w:val="28"/>
          <w:szCs w:val="28"/>
        </w:rPr>
      </w:pPr>
      <w:r w:rsidRPr="00812F3F">
        <w:rPr>
          <w:b/>
          <w:sz w:val="28"/>
          <w:szCs w:val="28"/>
        </w:rPr>
        <w:t xml:space="preserve">2. </w:t>
      </w:r>
      <w:r w:rsidRPr="00812F3F">
        <w:rPr>
          <w:sz w:val="28"/>
          <w:szCs w:val="28"/>
        </w:rPr>
        <w:t xml:space="preserve">Настоящее решение подлежит официальному опубликованию в </w:t>
      </w:r>
      <w:r>
        <w:rPr>
          <w:sz w:val="28"/>
          <w:szCs w:val="28"/>
        </w:rPr>
        <w:t>периодическом печатном издании «</w:t>
      </w:r>
      <w:proofErr w:type="spellStart"/>
      <w:r>
        <w:rPr>
          <w:sz w:val="28"/>
          <w:szCs w:val="28"/>
        </w:rPr>
        <w:t>Веревский</w:t>
      </w:r>
      <w:proofErr w:type="spellEnd"/>
      <w:r>
        <w:rPr>
          <w:sz w:val="28"/>
          <w:szCs w:val="28"/>
        </w:rPr>
        <w:t xml:space="preserve"> Вестник»</w:t>
      </w:r>
      <w:r w:rsidRPr="00812F3F">
        <w:rPr>
          <w:sz w:val="28"/>
          <w:szCs w:val="28"/>
        </w:rPr>
        <w:t xml:space="preserve">, размещению на официальном сайте </w:t>
      </w:r>
      <w:r>
        <w:rPr>
          <w:sz w:val="28"/>
          <w:szCs w:val="28"/>
        </w:rPr>
        <w:t xml:space="preserve">администрации </w:t>
      </w:r>
      <w:proofErr w:type="spellStart"/>
      <w:r>
        <w:rPr>
          <w:sz w:val="28"/>
          <w:szCs w:val="28"/>
        </w:rPr>
        <w:t>Веревского</w:t>
      </w:r>
      <w:proofErr w:type="spellEnd"/>
      <w:r w:rsidRPr="00812F3F">
        <w:rPr>
          <w:sz w:val="28"/>
          <w:szCs w:val="28"/>
        </w:rPr>
        <w:t xml:space="preserve"> сельского поселения и вступает в силу на следующий день после его официального опубликования.</w:t>
      </w:r>
    </w:p>
    <w:p w:rsidR="00812F3F" w:rsidRDefault="00812F3F" w:rsidP="00812F3F">
      <w:pPr>
        <w:jc w:val="both"/>
        <w:rPr>
          <w:b/>
          <w:sz w:val="28"/>
          <w:szCs w:val="28"/>
        </w:rPr>
      </w:pPr>
    </w:p>
    <w:p w:rsidR="00812F3F" w:rsidRDefault="00812F3F" w:rsidP="00812F3F">
      <w:pPr>
        <w:jc w:val="both"/>
        <w:rPr>
          <w:b/>
          <w:sz w:val="28"/>
          <w:szCs w:val="28"/>
        </w:rPr>
      </w:pPr>
    </w:p>
    <w:p w:rsidR="00751D71" w:rsidRPr="00877B63" w:rsidRDefault="00812F3F" w:rsidP="00812F3F">
      <w:pPr>
        <w:jc w:val="both"/>
        <w:rPr>
          <w:sz w:val="28"/>
          <w:szCs w:val="28"/>
        </w:rPr>
      </w:pPr>
      <w:r w:rsidRPr="00812F3F">
        <w:rPr>
          <w:b/>
          <w:sz w:val="28"/>
          <w:szCs w:val="28"/>
        </w:rPr>
        <w:t xml:space="preserve">Глава МО </w:t>
      </w:r>
      <w:proofErr w:type="spellStart"/>
      <w:r w:rsidRPr="00812F3F">
        <w:rPr>
          <w:b/>
          <w:sz w:val="28"/>
          <w:szCs w:val="28"/>
        </w:rPr>
        <w:t>Веревское</w:t>
      </w:r>
      <w:proofErr w:type="spellEnd"/>
      <w:r w:rsidRPr="00812F3F">
        <w:rPr>
          <w:b/>
          <w:sz w:val="28"/>
          <w:szCs w:val="28"/>
        </w:rPr>
        <w:t xml:space="preserve"> сельское поселение                           </w:t>
      </w:r>
      <w:r>
        <w:rPr>
          <w:b/>
          <w:sz w:val="28"/>
          <w:szCs w:val="28"/>
        </w:rPr>
        <w:t xml:space="preserve">    </w:t>
      </w:r>
      <w:r w:rsidRPr="00812F3F">
        <w:rPr>
          <w:b/>
          <w:sz w:val="28"/>
          <w:szCs w:val="28"/>
        </w:rPr>
        <w:t xml:space="preserve">           Д.В. Макеев</w:t>
      </w:r>
    </w:p>
    <w:sectPr w:rsidR="00751D71" w:rsidRPr="00877B6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CF8" w:rsidRDefault="00515CF8" w:rsidP="00812F3F">
      <w:r>
        <w:separator/>
      </w:r>
    </w:p>
  </w:endnote>
  <w:endnote w:type="continuationSeparator" w:id="0">
    <w:p w:rsidR="00515CF8" w:rsidRDefault="00515CF8" w:rsidP="0081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CF8" w:rsidRDefault="00515CF8" w:rsidP="00812F3F">
      <w:r>
        <w:separator/>
      </w:r>
    </w:p>
  </w:footnote>
  <w:footnote w:type="continuationSeparator" w:id="0">
    <w:p w:rsidR="00515CF8" w:rsidRDefault="00515CF8" w:rsidP="00812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3F" w:rsidRDefault="00812F3F" w:rsidP="00812F3F">
    <w:pPr>
      <w:pStyle w:val="a4"/>
      <w:tabs>
        <w:tab w:val="clear" w:pos="4677"/>
        <w:tab w:val="clear" w:pos="9355"/>
        <w:tab w:val="left" w:pos="867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F4"/>
    <w:rsid w:val="00311DA8"/>
    <w:rsid w:val="003F65F4"/>
    <w:rsid w:val="00515CF8"/>
    <w:rsid w:val="00524D7B"/>
    <w:rsid w:val="006952DA"/>
    <w:rsid w:val="00751D71"/>
    <w:rsid w:val="00786CBE"/>
    <w:rsid w:val="00812F3F"/>
    <w:rsid w:val="00877B63"/>
    <w:rsid w:val="008B7717"/>
    <w:rsid w:val="0092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CFF5A-E5FF-4F09-AF0A-C38205E9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B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B63"/>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6952DA"/>
    <w:pPr>
      <w:spacing w:after="0" w:line="240" w:lineRule="auto"/>
    </w:pPr>
    <w:rPr>
      <w:rFonts w:ascii="Calibri" w:eastAsia="Times New Roman" w:hAnsi="Calibri" w:cs="Times New Roman"/>
      <w:lang w:eastAsia="ru-RU"/>
    </w:rPr>
  </w:style>
  <w:style w:type="paragraph" w:customStyle="1" w:styleId="formattexttopleveltext">
    <w:name w:val="formattext topleveltext"/>
    <w:basedOn w:val="a"/>
    <w:rsid w:val="00786CBE"/>
    <w:pPr>
      <w:spacing w:before="100" w:beforeAutospacing="1" w:after="100" w:afterAutospacing="1"/>
    </w:pPr>
  </w:style>
  <w:style w:type="paragraph" w:styleId="a4">
    <w:name w:val="header"/>
    <w:basedOn w:val="a"/>
    <w:link w:val="a5"/>
    <w:uiPriority w:val="99"/>
    <w:unhideWhenUsed/>
    <w:rsid w:val="00812F3F"/>
    <w:pPr>
      <w:tabs>
        <w:tab w:val="center" w:pos="4677"/>
        <w:tab w:val="right" w:pos="9355"/>
      </w:tabs>
    </w:pPr>
  </w:style>
  <w:style w:type="character" w:customStyle="1" w:styleId="a5">
    <w:name w:val="Верхний колонтитул Знак"/>
    <w:basedOn w:val="a0"/>
    <w:link w:val="a4"/>
    <w:uiPriority w:val="99"/>
    <w:rsid w:val="00812F3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12F3F"/>
    <w:pPr>
      <w:tabs>
        <w:tab w:val="center" w:pos="4677"/>
        <w:tab w:val="right" w:pos="9355"/>
      </w:tabs>
    </w:pPr>
  </w:style>
  <w:style w:type="character" w:customStyle="1" w:styleId="a7">
    <w:name w:val="Нижний колонтитул Знак"/>
    <w:basedOn w:val="a0"/>
    <w:link w:val="a6"/>
    <w:uiPriority w:val="99"/>
    <w:rsid w:val="00812F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2DCC95115AB87CCB58FDD02133A72EE5129978657E697D14E6B6E06C017235EEFD014969DE7F6A7D26B18B7Y5DA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382DCC95115AB87CCB590C807133A72ED502692875ABB9DD917676C01CF48264BFE88199184F9F0BFCE691AYBD4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4382DCC95115AB87CCB58FDD02133A72EE5127968252E697D14E6B6E06C017235EEFD014969DE7F6A7D26B18B7Y5DAH" TargetMode="External"/><Relationship Id="rId4" Type="http://schemas.openxmlformats.org/officeDocument/2006/relationships/footnotes" Target="footnotes.xml"/><Relationship Id="rId9" Type="http://schemas.openxmlformats.org/officeDocument/2006/relationships/hyperlink" Target="consultantplus://offline/ref=4382DCC95115AB87CCB586C405133A72E95F22978158E697D14E6B6E06C017235EEFD014969DE7F6A7D26B18B7Y5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2021-09-23T08:08:00Z</dcterms:created>
  <dcterms:modified xsi:type="dcterms:W3CDTF">2021-09-23T08:08:00Z</dcterms:modified>
</cp:coreProperties>
</file>